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5FCC49F" w14:textId="77777777" w:rsidR="001C1BD8" w:rsidRPr="000F5F96" w:rsidRDefault="001C1BD8" w:rsidP="003E7682">
      <w:pPr>
        <w:pStyle w:val="Titre20"/>
        <w:shd w:val="clear" w:color="auto" w:fill="CCCCCC"/>
        <w:spacing w:before="0" w:after="0"/>
        <w:rPr>
          <w:sz w:val="10"/>
          <w:szCs w:val="10"/>
        </w:rPr>
      </w:pPr>
    </w:p>
    <w:p w14:paraId="7D0FF60E" w14:textId="77777777" w:rsidR="001C1BD8" w:rsidRDefault="001C1BD8" w:rsidP="003E7682">
      <w:pPr>
        <w:pStyle w:val="Titre20"/>
        <w:shd w:val="clear" w:color="auto" w:fill="CCCCCC"/>
        <w:spacing w:before="0" w:after="0"/>
      </w:pPr>
      <w:r>
        <w:t>CONTRAT</w:t>
      </w:r>
    </w:p>
    <w:p w14:paraId="685F5F4F" w14:textId="77777777" w:rsidR="001C1BD8" w:rsidRPr="000F5F96" w:rsidRDefault="001C1BD8" w:rsidP="003E7682">
      <w:pPr>
        <w:pStyle w:val="Titre20"/>
        <w:shd w:val="clear" w:color="auto" w:fill="CCCCCC"/>
        <w:spacing w:before="0" w:after="0"/>
        <w:rPr>
          <w:sz w:val="10"/>
          <w:szCs w:val="10"/>
        </w:rPr>
      </w:pPr>
    </w:p>
    <w:p w14:paraId="2DD84D04" w14:textId="77777777" w:rsidR="001C1BD8" w:rsidRPr="000F5F96" w:rsidRDefault="001C1BD8" w:rsidP="003E7682"/>
    <w:p w14:paraId="5E0F5AD5" w14:textId="77777777" w:rsidR="001C1BD8" w:rsidRPr="000F5F96" w:rsidRDefault="001C1BD8" w:rsidP="003E7682"/>
    <w:p w14:paraId="0E1C890E" w14:textId="77777777" w:rsidR="001C1BD8" w:rsidRPr="000F5F96" w:rsidRDefault="001C1BD8" w:rsidP="003E7682">
      <w:pPr>
        <w:pStyle w:val="Titre20"/>
        <w:shd w:val="clear" w:color="auto" w:fill="000080"/>
        <w:spacing w:before="0" w:after="0"/>
        <w:rPr>
          <w:color w:val="FFFFFF"/>
          <w:sz w:val="10"/>
          <w:szCs w:val="10"/>
        </w:rPr>
      </w:pPr>
    </w:p>
    <w:p w14:paraId="77C2923C" w14:textId="77777777" w:rsidR="001C1BD8" w:rsidRPr="00A900E8" w:rsidRDefault="001C1BD8" w:rsidP="003E7682">
      <w:pPr>
        <w:pStyle w:val="Titre20"/>
        <w:shd w:val="clear" w:color="auto" w:fill="000080"/>
        <w:spacing w:before="0" w:after="0"/>
        <w:rPr>
          <w:rFonts w:cs="Arial"/>
          <w:b w:val="0"/>
          <w:caps w:val="0"/>
          <w:sz w:val="8"/>
          <w:szCs w:val="8"/>
        </w:rPr>
      </w:pPr>
    </w:p>
    <w:p w14:paraId="7E70F1D1" w14:textId="66497A39" w:rsidR="001C1BD8" w:rsidRPr="006068FA" w:rsidRDefault="00DF107C" w:rsidP="006068FA">
      <w:pPr>
        <w:pStyle w:val="Titre20"/>
        <w:shd w:val="clear" w:color="auto" w:fill="000080"/>
        <w:spacing w:before="0" w:after="0"/>
        <w:rPr>
          <w:bCs/>
          <w:color w:val="FFFFFF"/>
        </w:rPr>
      </w:pPr>
      <w:r>
        <w:rPr>
          <w:bCs/>
          <w:color w:val="FFFFFF"/>
        </w:rPr>
        <w:t>MARCHE D</w:t>
      </w:r>
      <w:r w:rsidR="000808CF">
        <w:rPr>
          <w:bCs/>
          <w:color w:val="FFFFFF"/>
        </w:rPr>
        <w:t>E PRESTATIONS DE COACHING POUR LES CADRES DIRIGEANTS DE FRANCE TRAVAIL</w:t>
      </w:r>
    </w:p>
    <w:p w14:paraId="4DF9E007" w14:textId="77777777" w:rsidR="001C1BD8" w:rsidRDefault="001C1BD8" w:rsidP="003E7682">
      <w:pPr>
        <w:pStyle w:val="Titre20"/>
        <w:shd w:val="clear" w:color="auto" w:fill="000080"/>
        <w:spacing w:before="0" w:after="0"/>
        <w:jc w:val="left"/>
        <w:rPr>
          <w:rFonts w:ascii="Arial Gras" w:hAnsi="Arial Gras" w:hint="eastAsia"/>
          <w:caps w:val="0"/>
          <w:color w:val="FFFFFF"/>
        </w:rPr>
      </w:pPr>
    </w:p>
    <w:p w14:paraId="06144530" w14:textId="05C29537" w:rsidR="00E5140F" w:rsidRPr="00ED5D75" w:rsidRDefault="00C575A1" w:rsidP="00C575A1">
      <w:pPr>
        <w:pStyle w:val="Titre20"/>
        <w:shd w:val="clear" w:color="auto" w:fill="000080"/>
        <w:spacing w:before="0" w:after="0"/>
        <w:ind w:firstLine="709"/>
        <w:jc w:val="left"/>
        <w:rPr>
          <w:rFonts w:ascii="Arial Gras" w:hAnsi="Arial Gras" w:hint="eastAsia"/>
          <w:caps w:val="0"/>
          <w:color w:val="FFFFFF"/>
        </w:rPr>
      </w:pPr>
      <w:r>
        <w:rPr>
          <w:rFonts w:ascii="Arial Gras" w:hAnsi="Arial Gras"/>
          <w:caps w:val="0"/>
          <w:color w:val="FFFFFF"/>
        </w:rPr>
        <w:t xml:space="preserve">                          </w:t>
      </w:r>
      <w:r w:rsidR="00E5140F">
        <w:rPr>
          <w:rFonts w:ascii="Arial Gras" w:hAnsi="Arial Gras"/>
          <w:caps w:val="0"/>
          <w:color w:val="FFFFFF"/>
        </w:rPr>
        <w:t xml:space="preserve">Numéro de </w:t>
      </w:r>
      <w:r w:rsidR="00E5140F" w:rsidRPr="00C81ADF">
        <w:rPr>
          <w:rFonts w:ascii="Arial Gras" w:hAnsi="Arial Gras"/>
          <w:caps w:val="0"/>
          <w:color w:val="FFFFFF"/>
        </w:rPr>
        <w:t>consultation </w:t>
      </w:r>
      <w:r w:rsidR="00E5140F">
        <w:rPr>
          <w:rFonts w:ascii="Arial Gras" w:hAnsi="Arial Gras"/>
          <w:caps w:val="0"/>
          <w:color w:val="FFFFFF"/>
        </w:rPr>
        <w:t xml:space="preserve">: </w:t>
      </w:r>
      <w:r w:rsidR="006F32FE">
        <w:rPr>
          <w:rFonts w:ascii="Arial Gras" w:hAnsi="Arial Gras"/>
          <w:caps w:val="0"/>
          <w:color w:val="FFFFFF"/>
        </w:rPr>
        <w:t>0</w:t>
      </w:r>
      <w:r w:rsidR="000808CF">
        <w:rPr>
          <w:rFonts w:ascii="Arial Gras" w:hAnsi="Arial Gras"/>
          <w:caps w:val="0"/>
          <w:color w:val="FFFFFF"/>
        </w:rPr>
        <w:t>01</w:t>
      </w:r>
      <w:r w:rsidR="00DF107C">
        <w:rPr>
          <w:rFonts w:ascii="Arial Gras" w:hAnsi="Arial Gras"/>
          <w:caps w:val="0"/>
          <w:color w:val="FFFFFF"/>
        </w:rPr>
        <w:t>.2</w:t>
      </w:r>
      <w:r w:rsidR="000808CF">
        <w:rPr>
          <w:rFonts w:ascii="Arial Gras" w:hAnsi="Arial Gras"/>
          <w:caps w:val="0"/>
          <w:color w:val="FFFFFF"/>
        </w:rPr>
        <w:t>5</w:t>
      </w:r>
    </w:p>
    <w:p w14:paraId="52AEF158" w14:textId="77777777" w:rsidR="001C1BD8" w:rsidRPr="000F5F96" w:rsidRDefault="001C1BD8" w:rsidP="003E7682"/>
    <w:p w14:paraId="1C6D8B92" w14:textId="77777777" w:rsidR="001C1BD8" w:rsidRPr="000F5F96" w:rsidRDefault="001C1BD8" w:rsidP="002417D1">
      <w:pPr>
        <w:jc w:val="right"/>
        <w:rPr>
          <w:bCs/>
        </w:rPr>
      </w:pPr>
    </w:p>
    <w:p w14:paraId="31902845" w14:textId="77777777" w:rsidR="001C1BD8" w:rsidRPr="000F5F96" w:rsidRDefault="001C1BD8" w:rsidP="003E7682">
      <w:pPr>
        <w:rPr>
          <w:bCs/>
        </w:rPr>
      </w:pPr>
    </w:p>
    <w:p w14:paraId="0265BCCE" w14:textId="77777777" w:rsidR="001C1BD8" w:rsidRDefault="001C1BD8" w:rsidP="003E7682"/>
    <w:p w14:paraId="1408E73B" w14:textId="77777777" w:rsidR="001C1BD8" w:rsidRDefault="001C1BD8" w:rsidP="003E7682"/>
    <w:p w14:paraId="349B8559" w14:textId="77777777" w:rsidR="001C1BD8" w:rsidRDefault="001C1BD8" w:rsidP="003E7682">
      <w:pPr>
        <w:autoSpaceDE w:val="0"/>
      </w:pPr>
    </w:p>
    <w:p w14:paraId="4D5779AE" w14:textId="77777777" w:rsidR="008A148D" w:rsidRDefault="008A148D" w:rsidP="003E7682">
      <w:pPr>
        <w:jc w:val="both"/>
        <w:rPr>
          <w:b/>
        </w:rPr>
      </w:pPr>
    </w:p>
    <w:p w14:paraId="2FE3D397" w14:textId="02C34EAE" w:rsidR="008A148D" w:rsidRPr="00E763A6" w:rsidRDefault="003A7485" w:rsidP="008A148D">
      <w:pPr>
        <w:jc w:val="both"/>
        <w:rPr>
          <w:b/>
          <w:color w:val="000000"/>
        </w:rPr>
      </w:pPr>
      <w:r>
        <w:rPr>
          <w:b/>
          <w:noProof/>
          <w:lang w:eastAsia="fr-FR"/>
        </w:rPr>
        <mc:AlternateContent>
          <mc:Choice Requires="wps">
            <w:drawing>
              <wp:anchor distT="0" distB="0" distL="114300" distR="114300" simplePos="0" relativeHeight="251656192" behindDoc="0" locked="0" layoutInCell="1" allowOverlap="1" wp14:anchorId="519724BB" wp14:editId="347B8C54">
                <wp:simplePos x="0" y="0"/>
                <wp:positionH relativeFrom="column">
                  <wp:posOffset>-100330</wp:posOffset>
                </wp:positionH>
                <wp:positionV relativeFrom="paragraph">
                  <wp:posOffset>66040</wp:posOffset>
                </wp:positionV>
                <wp:extent cx="5915025" cy="1152525"/>
                <wp:effectExtent l="19050" t="19050" r="19050" b="19050"/>
                <wp:wrapNone/>
                <wp:docPr id="187688369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1152525"/>
                        </a:xfrm>
                        <a:prstGeom prst="rect">
                          <a:avLst/>
                        </a:prstGeom>
                        <a:noFill/>
                        <a:ln w="38100">
                          <a:solidFill>
                            <a:srgbClr val="1F497D"/>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28CDA0" id="Rectangle 18" o:spid="_x0000_s1026" style="position:absolute;margin-left:-7.9pt;margin-top:5.2pt;width:465.75pt;height:90.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" filled="f" strokecolor="#1f497d" strokeweight="3pt"/>
            </w:pict>
          </mc:Fallback>
        </mc:AlternateContent>
      </w:r>
      <w:r w:rsidR="008A148D" w:rsidRPr="00E763A6">
        <w:rPr>
          <w:rFonts w:ascii="Wingdings" w:eastAsia="Wingdings" w:hAnsi="Wingdings" w:cs="Wingdings"/>
          <w:b/>
          <w:color w:val="000000"/>
          <w:sz w:val="48"/>
        </w:rPr>
        <w:t>@</w:t>
      </w:r>
      <w:r w:rsidR="00696901">
        <w:rPr>
          <w:b/>
          <w:color w:val="000000"/>
        </w:rPr>
        <w:t>L’opérateur</w:t>
      </w:r>
      <w:r w:rsidR="000A23B3">
        <w:rPr>
          <w:b/>
          <w:color w:val="000000"/>
        </w:rPr>
        <w:t> </w:t>
      </w:r>
      <w:r w:rsidR="008A148D" w:rsidRPr="00E763A6">
        <w:rPr>
          <w:b/>
          <w:color w:val="000000"/>
        </w:rPr>
        <w:t xml:space="preserve">doit </w:t>
      </w:r>
      <w:r w:rsidR="00696901">
        <w:rPr>
          <w:b/>
          <w:color w:val="000000"/>
        </w:rPr>
        <w:t>compléter</w:t>
      </w:r>
      <w:r w:rsidR="00696901" w:rsidRPr="00E763A6">
        <w:rPr>
          <w:b/>
          <w:color w:val="000000"/>
        </w:rPr>
        <w:t xml:space="preserve"> </w:t>
      </w:r>
      <w:r w:rsidR="008A148D" w:rsidRPr="00E763A6">
        <w:rPr>
          <w:b/>
          <w:color w:val="000000"/>
        </w:rPr>
        <w:t xml:space="preserve">les articles </w:t>
      </w:r>
      <w:r w:rsidR="008A148D" w:rsidRPr="00F01E65">
        <w:rPr>
          <w:b/>
          <w:color w:val="000000"/>
        </w:rPr>
        <w:t>1.1 ; 1.2.2</w:t>
      </w:r>
      <w:r w:rsidR="008A148D" w:rsidRPr="00E763A6">
        <w:rPr>
          <w:b/>
          <w:color w:val="000000"/>
        </w:rPr>
        <w:t xml:space="preserve"> ; insérer le ou les </w:t>
      </w:r>
      <w:r w:rsidR="000A23B3">
        <w:rPr>
          <w:b/>
          <w:color w:val="000000"/>
        </w:rPr>
        <w:t>BIC IBAN</w:t>
      </w:r>
      <w:r w:rsidR="000A23B3" w:rsidRPr="00E763A6">
        <w:rPr>
          <w:b/>
          <w:color w:val="000000"/>
        </w:rPr>
        <w:t> </w:t>
      </w:r>
      <w:r w:rsidR="000A23B3">
        <w:rPr>
          <w:b/>
          <w:color w:val="000000"/>
        </w:rPr>
        <w:t xml:space="preserve">à l’article 1.3 </w:t>
      </w:r>
      <w:r w:rsidR="008A148D" w:rsidRPr="00E763A6">
        <w:rPr>
          <w:b/>
          <w:color w:val="000000"/>
        </w:rPr>
        <w:t xml:space="preserve">; </w:t>
      </w:r>
      <w:r w:rsidR="00696901">
        <w:rPr>
          <w:b/>
          <w:color w:val="000000"/>
        </w:rPr>
        <w:t xml:space="preserve">puis compléter également les articles </w:t>
      </w:r>
      <w:r w:rsidR="008A148D" w:rsidRPr="00F01E65">
        <w:rPr>
          <w:b/>
          <w:color w:val="000000"/>
        </w:rPr>
        <w:t xml:space="preserve">3.3.1 ; 3.3.2 </w:t>
      </w:r>
      <w:r w:rsidR="003653FC" w:rsidRPr="00F01E65">
        <w:rPr>
          <w:b/>
          <w:color w:val="000000"/>
        </w:rPr>
        <w:t>et 10</w:t>
      </w:r>
      <w:r w:rsidR="003653FC">
        <w:rPr>
          <w:b/>
          <w:color w:val="000000"/>
        </w:rPr>
        <w:t xml:space="preserve"> </w:t>
      </w:r>
      <w:r w:rsidR="008A148D" w:rsidRPr="00E763A6">
        <w:rPr>
          <w:b/>
          <w:color w:val="000000"/>
        </w:rPr>
        <w:t xml:space="preserve">du présent contrat </w:t>
      </w:r>
    </w:p>
    <w:p w14:paraId="5239175B" w14:textId="77777777" w:rsidR="008A148D" w:rsidRPr="00E763A6" w:rsidRDefault="008A148D" w:rsidP="008A148D">
      <w:pPr>
        <w:jc w:val="both"/>
        <w:rPr>
          <w:b/>
          <w:color w:val="000000"/>
        </w:rPr>
      </w:pPr>
    </w:p>
    <w:p w14:paraId="7341CD2E" w14:textId="77777777" w:rsidR="008A148D" w:rsidRPr="00E763A6" w:rsidRDefault="008A148D" w:rsidP="008A148D">
      <w:pPr>
        <w:jc w:val="both"/>
        <w:rPr>
          <w:b/>
          <w:color w:val="000000"/>
        </w:rPr>
      </w:pPr>
    </w:p>
    <w:p w14:paraId="3E6956B8" w14:textId="77777777" w:rsidR="008A148D" w:rsidRPr="00E763A6" w:rsidRDefault="008A148D" w:rsidP="008A148D">
      <w:pPr>
        <w:jc w:val="both"/>
        <w:rPr>
          <w:b/>
          <w:color w:val="000000"/>
        </w:rPr>
      </w:pPr>
      <w:r w:rsidRPr="00E763A6">
        <w:rPr>
          <w:b/>
          <w:color w:val="000000"/>
          <w:u w:val="single"/>
        </w:rPr>
        <w:t>Seul</w:t>
      </w:r>
      <w:r w:rsidRPr="00E763A6">
        <w:rPr>
          <w:b/>
          <w:color w:val="000000"/>
        </w:rPr>
        <w:t xml:space="preserve"> </w:t>
      </w:r>
      <w:r w:rsidR="00F01E65">
        <w:rPr>
          <w:b/>
          <w:color w:val="000000"/>
        </w:rPr>
        <w:t>France Travail</w:t>
      </w:r>
      <w:r w:rsidRPr="00E763A6">
        <w:rPr>
          <w:b/>
          <w:color w:val="000000"/>
        </w:rPr>
        <w:t xml:space="preserve"> rempli</w:t>
      </w:r>
      <w:r w:rsidR="000A23B3">
        <w:rPr>
          <w:b/>
          <w:color w:val="000000"/>
        </w:rPr>
        <w:t>t</w:t>
      </w:r>
      <w:r w:rsidRPr="00E763A6">
        <w:rPr>
          <w:b/>
          <w:color w:val="000000"/>
        </w:rPr>
        <w:t xml:space="preserve"> </w:t>
      </w:r>
      <w:r w:rsidR="000D6537" w:rsidRPr="00F01E65">
        <w:rPr>
          <w:b/>
          <w:color w:val="000000"/>
        </w:rPr>
        <w:t>l</w:t>
      </w:r>
      <w:r w:rsidR="00376F05" w:rsidRPr="00F01E65">
        <w:rPr>
          <w:b/>
          <w:color w:val="000000"/>
        </w:rPr>
        <w:t>’</w:t>
      </w:r>
      <w:r w:rsidR="000D6537" w:rsidRPr="00F01E65">
        <w:rPr>
          <w:b/>
          <w:color w:val="000000"/>
        </w:rPr>
        <w:t>article</w:t>
      </w:r>
      <w:r w:rsidRPr="00F01E65">
        <w:rPr>
          <w:b/>
          <w:color w:val="000000"/>
        </w:rPr>
        <w:t xml:space="preserve"> 1</w:t>
      </w:r>
      <w:r w:rsidR="003653FC" w:rsidRPr="00F01E65">
        <w:rPr>
          <w:b/>
          <w:color w:val="000000"/>
        </w:rPr>
        <w:t>1</w:t>
      </w:r>
      <w:r w:rsidRPr="00E763A6">
        <w:rPr>
          <w:b/>
          <w:color w:val="000000"/>
        </w:rPr>
        <w:t xml:space="preserve"> du contrat. </w:t>
      </w:r>
    </w:p>
    <w:p w14:paraId="6A30B82B" w14:textId="77777777" w:rsidR="00813CD7" w:rsidRDefault="00813CD7" w:rsidP="00813CD7">
      <w:pPr>
        <w:jc w:val="center"/>
        <w:rPr>
          <w:b/>
          <w:caps/>
        </w:rPr>
      </w:pPr>
      <w:r>
        <w:rPr>
          <w:b/>
        </w:rPr>
        <w:br w:type="page"/>
      </w:r>
    </w:p>
    <w:p w14:paraId="6A1635F7" w14:textId="77777777" w:rsidR="00813CD7" w:rsidRDefault="00813CD7" w:rsidP="00813CD7">
      <w:pPr>
        <w:jc w:val="center"/>
        <w:rPr>
          <w:b/>
        </w:rPr>
      </w:pPr>
      <w:r w:rsidRPr="00CD2F4F">
        <w:rPr>
          <w:b/>
          <w:caps/>
        </w:rPr>
        <w:lastRenderedPageBreak/>
        <w:t>sommaire</w:t>
      </w:r>
      <w:r w:rsidR="00000000">
        <w:rPr>
          <w:b/>
        </w:rPr>
        <w:pict w14:anchorId="2E68E8D6">
          <v:rect id="_x0000_i1026" style="width:0;height:1.5pt" o:hralign="center" o:hrstd="t" o:hr="t" fillcolor="#aca899" stroked="f">
            <v:imagedata r:id="rId11" o:title=""/>
          </v:rect>
        </w:pict>
      </w:r>
    </w:p>
    <w:p w14:paraId="71213798" w14:textId="77777777" w:rsidR="00813CD7" w:rsidRDefault="00813CD7" w:rsidP="00813CD7">
      <w:pPr>
        <w:jc w:val="both"/>
        <w:rPr>
          <w:b/>
        </w:rPr>
      </w:pPr>
    </w:p>
    <w:p w14:paraId="4DB4EFB3" w14:textId="4B51A184" w:rsidR="00044C7D" w:rsidRDefault="00813CD7">
      <w:pPr>
        <w:pStyle w:val="TM1"/>
        <w:rPr>
          <w:rFonts w:asciiTheme="minorHAnsi" w:eastAsiaTheme="minorEastAsia" w:hAnsiTheme="minorHAnsi" w:cstheme="minorBidi"/>
          <w:b w:val="0"/>
          <w:caps w:val="0"/>
          <w:kern w:val="2"/>
          <w:szCs w:val="24"/>
          <w14:ligatures w14:val="standardContextual"/>
        </w:rPr>
      </w:pPr>
      <w:r>
        <w:fldChar w:fldCharType="begin"/>
      </w:r>
      <w:r>
        <w:instrText xml:space="preserve"> TOC \o "1-3" \h \z \u </w:instrText>
      </w:r>
      <w:r>
        <w:fldChar w:fldCharType="separate"/>
      </w:r>
      <w:hyperlink w:anchor="_Toc171611286" w:history="1">
        <w:r w:rsidR="00044C7D" w:rsidRPr="00B628BA">
          <w:rPr>
            <w:rStyle w:val="Lienhypertexte"/>
          </w:rPr>
          <w:t>1.</w:t>
        </w:r>
        <w:r w:rsidR="00044C7D">
          <w:rPr>
            <w:rFonts w:asciiTheme="minorHAnsi" w:eastAsiaTheme="minorEastAsia" w:hAnsiTheme="minorHAnsi" w:cstheme="minorBidi"/>
            <w:b w:val="0"/>
            <w:caps w:val="0"/>
            <w:kern w:val="2"/>
            <w:szCs w:val="24"/>
            <w14:ligatures w14:val="standardContextual"/>
          </w:rPr>
          <w:tab/>
        </w:r>
        <w:r w:rsidR="00044C7D" w:rsidRPr="00B628BA">
          <w:rPr>
            <w:rStyle w:val="Lienhypertexte"/>
          </w:rPr>
          <w:t>PREAMBULE</w:t>
        </w:r>
        <w:r w:rsidR="00044C7D">
          <w:rPr>
            <w:webHidden/>
          </w:rPr>
          <w:tab/>
        </w:r>
        <w:r w:rsidR="00044C7D">
          <w:rPr>
            <w:webHidden/>
          </w:rPr>
          <w:fldChar w:fldCharType="begin"/>
        </w:r>
        <w:r w:rsidR="00044C7D">
          <w:rPr>
            <w:webHidden/>
          </w:rPr>
          <w:instrText xml:space="preserve"> PAGEREF _Toc171611286 \h </w:instrText>
        </w:r>
        <w:r w:rsidR="00044C7D">
          <w:rPr>
            <w:webHidden/>
          </w:rPr>
        </w:r>
        <w:r w:rsidR="00044C7D">
          <w:rPr>
            <w:webHidden/>
          </w:rPr>
          <w:fldChar w:fldCharType="separate"/>
        </w:r>
        <w:r w:rsidR="00DF3213">
          <w:rPr>
            <w:webHidden/>
          </w:rPr>
          <w:t>4</w:t>
        </w:r>
        <w:r w:rsidR="00044C7D">
          <w:rPr>
            <w:webHidden/>
          </w:rPr>
          <w:fldChar w:fldCharType="end"/>
        </w:r>
      </w:hyperlink>
    </w:p>
    <w:p w14:paraId="315C77B3" w14:textId="16EDFB93" w:rsidR="00044C7D" w:rsidRDefault="00044C7D">
      <w:pPr>
        <w:pStyle w:val="TM2"/>
        <w:rPr>
          <w:rFonts w:asciiTheme="minorHAnsi" w:eastAsiaTheme="minorEastAsia" w:hAnsiTheme="minorHAnsi" w:cstheme="minorBidi"/>
          <w:b w:val="0"/>
          <w:iCs w:val="0"/>
          <w:kern w:val="2"/>
          <w:sz w:val="24"/>
          <w14:ligatures w14:val="standardContextual"/>
        </w:rPr>
      </w:pPr>
      <w:hyperlink w:anchor="_Toc171611287" w:history="1">
        <w:r w:rsidRPr="00B628BA">
          <w:rPr>
            <w:rStyle w:val="Lienhypertexte"/>
          </w:rPr>
          <w:t>1.1.</w:t>
        </w:r>
        <w:r>
          <w:rPr>
            <w:rFonts w:asciiTheme="minorHAnsi" w:eastAsiaTheme="minorEastAsia" w:hAnsiTheme="minorHAnsi" w:cstheme="minorBidi"/>
            <w:b w:val="0"/>
            <w:iCs w:val="0"/>
            <w:kern w:val="2"/>
            <w:sz w:val="24"/>
            <w14:ligatures w14:val="standardContextual"/>
          </w:rPr>
          <w:tab/>
        </w:r>
        <w:r w:rsidRPr="00B628BA">
          <w:rPr>
            <w:rStyle w:val="Lienhypertexte"/>
          </w:rPr>
          <w:t>Identité des parties</w:t>
        </w:r>
        <w:r>
          <w:rPr>
            <w:webHidden/>
          </w:rPr>
          <w:tab/>
        </w:r>
        <w:r>
          <w:rPr>
            <w:webHidden/>
          </w:rPr>
          <w:fldChar w:fldCharType="begin"/>
        </w:r>
        <w:r>
          <w:rPr>
            <w:webHidden/>
          </w:rPr>
          <w:instrText xml:space="preserve"> PAGEREF _Toc171611287 \h </w:instrText>
        </w:r>
        <w:r>
          <w:rPr>
            <w:webHidden/>
          </w:rPr>
        </w:r>
        <w:r>
          <w:rPr>
            <w:webHidden/>
          </w:rPr>
          <w:fldChar w:fldCharType="separate"/>
        </w:r>
        <w:r w:rsidR="00DF3213">
          <w:rPr>
            <w:webHidden/>
          </w:rPr>
          <w:t>4</w:t>
        </w:r>
        <w:r>
          <w:rPr>
            <w:webHidden/>
          </w:rPr>
          <w:fldChar w:fldCharType="end"/>
        </w:r>
      </w:hyperlink>
    </w:p>
    <w:p w14:paraId="4368E76B" w14:textId="176304F9" w:rsidR="00044C7D" w:rsidRDefault="00044C7D">
      <w:pPr>
        <w:pStyle w:val="TM2"/>
        <w:rPr>
          <w:rFonts w:asciiTheme="minorHAnsi" w:eastAsiaTheme="minorEastAsia" w:hAnsiTheme="minorHAnsi" w:cstheme="minorBidi"/>
          <w:b w:val="0"/>
          <w:iCs w:val="0"/>
          <w:kern w:val="2"/>
          <w:sz w:val="24"/>
          <w14:ligatures w14:val="standardContextual"/>
        </w:rPr>
      </w:pPr>
      <w:hyperlink w:anchor="_Toc171611288" w:history="1">
        <w:r w:rsidRPr="00B628BA">
          <w:rPr>
            <w:rStyle w:val="Lienhypertexte"/>
          </w:rPr>
          <w:t>1.2.</w:t>
        </w:r>
        <w:r>
          <w:rPr>
            <w:rFonts w:asciiTheme="minorHAnsi" w:eastAsiaTheme="minorEastAsia" w:hAnsiTheme="minorHAnsi" w:cstheme="minorBidi"/>
            <w:b w:val="0"/>
            <w:iCs w:val="0"/>
            <w:kern w:val="2"/>
            <w:sz w:val="24"/>
            <w14:ligatures w14:val="standardContextual"/>
          </w:rPr>
          <w:tab/>
        </w:r>
        <w:r w:rsidRPr="00B628BA">
          <w:rPr>
            <w:rStyle w:val="Lienhypertexte"/>
          </w:rPr>
          <w:t>Dispositions applicables aux groupements d’opérateurs économiques constitués en application des articles R.2142-19 à R.2142-27 du Code de la commande publique</w:t>
        </w:r>
        <w:r>
          <w:rPr>
            <w:webHidden/>
          </w:rPr>
          <w:tab/>
        </w:r>
        <w:r>
          <w:rPr>
            <w:webHidden/>
          </w:rPr>
          <w:fldChar w:fldCharType="begin"/>
        </w:r>
        <w:r>
          <w:rPr>
            <w:webHidden/>
          </w:rPr>
          <w:instrText xml:space="preserve"> PAGEREF _Toc171611288 \h </w:instrText>
        </w:r>
        <w:r>
          <w:rPr>
            <w:webHidden/>
          </w:rPr>
        </w:r>
        <w:r>
          <w:rPr>
            <w:webHidden/>
          </w:rPr>
          <w:fldChar w:fldCharType="separate"/>
        </w:r>
        <w:r w:rsidR="00DF3213">
          <w:rPr>
            <w:webHidden/>
          </w:rPr>
          <w:t>5</w:t>
        </w:r>
        <w:r>
          <w:rPr>
            <w:webHidden/>
          </w:rPr>
          <w:fldChar w:fldCharType="end"/>
        </w:r>
      </w:hyperlink>
    </w:p>
    <w:p w14:paraId="2A82C219" w14:textId="5C5773CC" w:rsidR="00044C7D" w:rsidRDefault="00044C7D">
      <w:pPr>
        <w:pStyle w:val="TM3"/>
        <w:rPr>
          <w:rFonts w:asciiTheme="minorHAnsi" w:eastAsiaTheme="minorEastAsia" w:hAnsiTheme="minorHAnsi" w:cstheme="minorBidi"/>
          <w:noProof/>
          <w:kern w:val="2"/>
          <w:sz w:val="24"/>
          <w14:ligatures w14:val="standardContextual"/>
        </w:rPr>
      </w:pPr>
      <w:hyperlink w:anchor="_Toc171611289" w:history="1">
        <w:r w:rsidRPr="00B628BA">
          <w:rPr>
            <w:rStyle w:val="Lienhypertexte"/>
            <w:i/>
            <w:iCs/>
            <w:noProof/>
          </w:rPr>
          <w:t xml:space="preserve">1.2.1 Dispositions applicables aux groupements d’opérateurs économiques constitués en application des articles </w:t>
        </w:r>
        <w:r w:rsidRPr="00B628BA">
          <w:rPr>
            <w:rStyle w:val="Lienhypertexte"/>
            <w:noProof/>
          </w:rPr>
          <w:t xml:space="preserve">R.2142-19 à R.2142-27 </w:t>
        </w:r>
        <w:r w:rsidRPr="00B628BA">
          <w:rPr>
            <w:rStyle w:val="Lienhypertexte"/>
            <w:i/>
            <w:noProof/>
          </w:rPr>
          <w:t>du Code de la commande publique</w:t>
        </w:r>
        <w:r>
          <w:rPr>
            <w:noProof/>
            <w:webHidden/>
          </w:rPr>
          <w:tab/>
        </w:r>
        <w:r>
          <w:rPr>
            <w:noProof/>
            <w:webHidden/>
          </w:rPr>
          <w:fldChar w:fldCharType="begin"/>
        </w:r>
        <w:r>
          <w:rPr>
            <w:noProof/>
            <w:webHidden/>
          </w:rPr>
          <w:instrText xml:space="preserve"> PAGEREF _Toc171611289 \h </w:instrText>
        </w:r>
        <w:r>
          <w:rPr>
            <w:noProof/>
            <w:webHidden/>
          </w:rPr>
        </w:r>
        <w:r>
          <w:rPr>
            <w:noProof/>
            <w:webHidden/>
          </w:rPr>
          <w:fldChar w:fldCharType="separate"/>
        </w:r>
        <w:r w:rsidR="00DF3213">
          <w:rPr>
            <w:noProof/>
            <w:webHidden/>
          </w:rPr>
          <w:t>5</w:t>
        </w:r>
        <w:r>
          <w:rPr>
            <w:noProof/>
            <w:webHidden/>
          </w:rPr>
          <w:fldChar w:fldCharType="end"/>
        </w:r>
      </w:hyperlink>
    </w:p>
    <w:p w14:paraId="755D04D5" w14:textId="4904CA7A" w:rsidR="00044C7D" w:rsidRDefault="00044C7D">
      <w:pPr>
        <w:pStyle w:val="TM3"/>
        <w:rPr>
          <w:rFonts w:asciiTheme="minorHAnsi" w:eastAsiaTheme="minorEastAsia" w:hAnsiTheme="minorHAnsi" w:cstheme="minorBidi"/>
          <w:noProof/>
          <w:kern w:val="2"/>
          <w:sz w:val="24"/>
          <w14:ligatures w14:val="standardContextual"/>
        </w:rPr>
      </w:pPr>
      <w:hyperlink w:anchor="_Toc171611290" w:history="1">
        <w:r w:rsidRPr="00B628BA">
          <w:rPr>
            <w:rStyle w:val="Lienhypertexte"/>
            <w:i/>
            <w:iCs/>
            <w:noProof/>
          </w:rPr>
          <w:t>1.2.2 Répartition de l’exécution des prestations en cas de groupement conjoint</w:t>
        </w:r>
        <w:r>
          <w:rPr>
            <w:noProof/>
            <w:webHidden/>
          </w:rPr>
          <w:tab/>
        </w:r>
        <w:r>
          <w:rPr>
            <w:noProof/>
            <w:webHidden/>
          </w:rPr>
          <w:fldChar w:fldCharType="begin"/>
        </w:r>
        <w:r>
          <w:rPr>
            <w:noProof/>
            <w:webHidden/>
          </w:rPr>
          <w:instrText xml:space="preserve"> PAGEREF _Toc171611290 \h </w:instrText>
        </w:r>
        <w:r>
          <w:rPr>
            <w:noProof/>
            <w:webHidden/>
          </w:rPr>
        </w:r>
        <w:r>
          <w:rPr>
            <w:noProof/>
            <w:webHidden/>
          </w:rPr>
          <w:fldChar w:fldCharType="separate"/>
        </w:r>
        <w:r w:rsidR="00DF3213">
          <w:rPr>
            <w:noProof/>
            <w:webHidden/>
          </w:rPr>
          <w:t>5</w:t>
        </w:r>
        <w:r>
          <w:rPr>
            <w:noProof/>
            <w:webHidden/>
          </w:rPr>
          <w:fldChar w:fldCharType="end"/>
        </w:r>
      </w:hyperlink>
    </w:p>
    <w:p w14:paraId="0C8F51B9" w14:textId="26E01B40" w:rsidR="00044C7D" w:rsidRDefault="00044C7D">
      <w:pPr>
        <w:pStyle w:val="TM2"/>
        <w:rPr>
          <w:rFonts w:asciiTheme="minorHAnsi" w:eastAsiaTheme="minorEastAsia" w:hAnsiTheme="minorHAnsi" w:cstheme="minorBidi"/>
          <w:b w:val="0"/>
          <w:iCs w:val="0"/>
          <w:kern w:val="2"/>
          <w:sz w:val="24"/>
          <w14:ligatures w14:val="standardContextual"/>
        </w:rPr>
      </w:pPr>
      <w:hyperlink w:anchor="_Toc171611291" w:history="1">
        <w:r w:rsidRPr="00B628BA">
          <w:rPr>
            <w:rStyle w:val="Lienhypertexte"/>
          </w:rPr>
          <w:t>1.3.</w:t>
        </w:r>
        <w:r>
          <w:rPr>
            <w:rFonts w:asciiTheme="minorHAnsi" w:eastAsiaTheme="minorEastAsia" w:hAnsiTheme="minorHAnsi" w:cstheme="minorBidi"/>
            <w:b w:val="0"/>
            <w:iCs w:val="0"/>
            <w:kern w:val="2"/>
            <w:sz w:val="24"/>
            <w14:ligatures w14:val="standardContextual"/>
          </w:rPr>
          <w:tab/>
        </w:r>
        <w:r w:rsidRPr="00B628BA">
          <w:rPr>
            <w:rStyle w:val="Lienhypertexte"/>
          </w:rPr>
          <w:t>Coordonnées bancaires</w:t>
        </w:r>
        <w:r>
          <w:rPr>
            <w:webHidden/>
          </w:rPr>
          <w:tab/>
        </w:r>
        <w:r>
          <w:rPr>
            <w:webHidden/>
          </w:rPr>
          <w:fldChar w:fldCharType="begin"/>
        </w:r>
        <w:r>
          <w:rPr>
            <w:webHidden/>
          </w:rPr>
          <w:instrText xml:space="preserve"> PAGEREF _Toc171611291 \h </w:instrText>
        </w:r>
        <w:r>
          <w:rPr>
            <w:webHidden/>
          </w:rPr>
        </w:r>
        <w:r>
          <w:rPr>
            <w:webHidden/>
          </w:rPr>
          <w:fldChar w:fldCharType="separate"/>
        </w:r>
        <w:r w:rsidR="00DF3213">
          <w:rPr>
            <w:webHidden/>
          </w:rPr>
          <w:t>6</w:t>
        </w:r>
        <w:r>
          <w:rPr>
            <w:webHidden/>
          </w:rPr>
          <w:fldChar w:fldCharType="end"/>
        </w:r>
      </w:hyperlink>
    </w:p>
    <w:p w14:paraId="713EE0E0" w14:textId="64FE6E3E" w:rsidR="00044C7D" w:rsidRDefault="00044C7D">
      <w:pPr>
        <w:pStyle w:val="TM1"/>
        <w:rPr>
          <w:rFonts w:asciiTheme="minorHAnsi" w:eastAsiaTheme="minorEastAsia" w:hAnsiTheme="minorHAnsi" w:cstheme="minorBidi"/>
          <w:b w:val="0"/>
          <w:caps w:val="0"/>
          <w:kern w:val="2"/>
          <w:szCs w:val="24"/>
          <w14:ligatures w14:val="standardContextual"/>
        </w:rPr>
      </w:pPr>
      <w:hyperlink w:anchor="_Toc171611292" w:history="1">
        <w:r w:rsidRPr="00B628BA">
          <w:rPr>
            <w:rStyle w:val="Lienhypertexte"/>
          </w:rPr>
          <w:t>2.</w:t>
        </w:r>
        <w:r>
          <w:rPr>
            <w:rFonts w:asciiTheme="minorHAnsi" w:eastAsiaTheme="minorEastAsia" w:hAnsiTheme="minorHAnsi" w:cstheme="minorBidi"/>
            <w:b w:val="0"/>
            <w:caps w:val="0"/>
            <w:kern w:val="2"/>
            <w:szCs w:val="24"/>
            <w14:ligatures w14:val="standardContextual"/>
          </w:rPr>
          <w:tab/>
        </w:r>
        <w:r w:rsidRPr="00B628BA">
          <w:rPr>
            <w:rStyle w:val="Lienhypertexte"/>
          </w:rPr>
          <w:t>DISPOSITIONS GENERALES</w:t>
        </w:r>
        <w:r>
          <w:rPr>
            <w:webHidden/>
          </w:rPr>
          <w:tab/>
        </w:r>
        <w:r>
          <w:rPr>
            <w:webHidden/>
          </w:rPr>
          <w:fldChar w:fldCharType="begin"/>
        </w:r>
        <w:r>
          <w:rPr>
            <w:webHidden/>
          </w:rPr>
          <w:instrText xml:space="preserve"> PAGEREF _Toc171611292 \h </w:instrText>
        </w:r>
        <w:r>
          <w:rPr>
            <w:webHidden/>
          </w:rPr>
        </w:r>
        <w:r>
          <w:rPr>
            <w:webHidden/>
          </w:rPr>
          <w:fldChar w:fldCharType="separate"/>
        </w:r>
        <w:r w:rsidR="00DF3213">
          <w:rPr>
            <w:webHidden/>
          </w:rPr>
          <w:t>6</w:t>
        </w:r>
        <w:r>
          <w:rPr>
            <w:webHidden/>
          </w:rPr>
          <w:fldChar w:fldCharType="end"/>
        </w:r>
      </w:hyperlink>
    </w:p>
    <w:p w14:paraId="1445D3D5" w14:textId="733593E6" w:rsidR="00044C7D" w:rsidRDefault="00044C7D">
      <w:pPr>
        <w:pStyle w:val="TM2"/>
        <w:rPr>
          <w:rFonts w:asciiTheme="minorHAnsi" w:eastAsiaTheme="minorEastAsia" w:hAnsiTheme="minorHAnsi" w:cstheme="minorBidi"/>
          <w:b w:val="0"/>
          <w:iCs w:val="0"/>
          <w:kern w:val="2"/>
          <w:sz w:val="24"/>
          <w14:ligatures w14:val="standardContextual"/>
        </w:rPr>
      </w:pPr>
      <w:hyperlink w:anchor="_Toc171611293" w:history="1">
        <w:r w:rsidRPr="00B628BA">
          <w:rPr>
            <w:rStyle w:val="Lienhypertexte"/>
            <w:rFonts w:ascii="Arial Gras" w:hAnsi="Arial Gras"/>
          </w:rPr>
          <w:t>2.1</w:t>
        </w:r>
        <w:r>
          <w:rPr>
            <w:rFonts w:asciiTheme="minorHAnsi" w:eastAsiaTheme="minorEastAsia" w:hAnsiTheme="minorHAnsi" w:cstheme="minorBidi"/>
            <w:b w:val="0"/>
            <w:iCs w:val="0"/>
            <w:kern w:val="2"/>
            <w:sz w:val="24"/>
            <w14:ligatures w14:val="standardContextual"/>
          </w:rPr>
          <w:tab/>
        </w:r>
        <w:r w:rsidRPr="00B628BA">
          <w:rPr>
            <w:rStyle w:val="Lienhypertexte"/>
            <w:rFonts w:ascii="Arial Gras" w:hAnsi="Arial Gras"/>
          </w:rPr>
          <w:t>Objet du marché</w:t>
        </w:r>
        <w:r>
          <w:rPr>
            <w:webHidden/>
          </w:rPr>
          <w:tab/>
        </w:r>
        <w:r>
          <w:rPr>
            <w:webHidden/>
          </w:rPr>
          <w:fldChar w:fldCharType="begin"/>
        </w:r>
        <w:r>
          <w:rPr>
            <w:webHidden/>
          </w:rPr>
          <w:instrText xml:space="preserve"> PAGEREF _Toc171611293 \h </w:instrText>
        </w:r>
        <w:r>
          <w:rPr>
            <w:webHidden/>
          </w:rPr>
        </w:r>
        <w:r>
          <w:rPr>
            <w:webHidden/>
          </w:rPr>
          <w:fldChar w:fldCharType="separate"/>
        </w:r>
        <w:r w:rsidR="00DF3213">
          <w:rPr>
            <w:webHidden/>
          </w:rPr>
          <w:t>6</w:t>
        </w:r>
        <w:r>
          <w:rPr>
            <w:webHidden/>
          </w:rPr>
          <w:fldChar w:fldCharType="end"/>
        </w:r>
      </w:hyperlink>
    </w:p>
    <w:p w14:paraId="55DC5FEE" w14:textId="3561D8F8" w:rsidR="00044C7D" w:rsidRDefault="00044C7D">
      <w:pPr>
        <w:pStyle w:val="TM2"/>
        <w:rPr>
          <w:rFonts w:asciiTheme="minorHAnsi" w:eastAsiaTheme="minorEastAsia" w:hAnsiTheme="minorHAnsi" w:cstheme="minorBidi"/>
          <w:b w:val="0"/>
          <w:iCs w:val="0"/>
          <w:kern w:val="2"/>
          <w:sz w:val="24"/>
          <w14:ligatures w14:val="standardContextual"/>
        </w:rPr>
      </w:pPr>
      <w:hyperlink w:anchor="_Toc171611294" w:history="1">
        <w:r w:rsidRPr="00B628BA">
          <w:rPr>
            <w:rStyle w:val="Lienhypertexte"/>
            <w:rFonts w:ascii="Arial Gras" w:hAnsi="Arial Gras"/>
          </w:rPr>
          <w:t>2.2</w:t>
        </w:r>
        <w:r>
          <w:rPr>
            <w:rFonts w:asciiTheme="minorHAnsi" w:eastAsiaTheme="minorEastAsia" w:hAnsiTheme="minorHAnsi" w:cstheme="minorBidi"/>
            <w:b w:val="0"/>
            <w:iCs w:val="0"/>
            <w:kern w:val="2"/>
            <w:sz w:val="24"/>
            <w14:ligatures w14:val="standardContextual"/>
          </w:rPr>
          <w:tab/>
        </w:r>
        <w:r w:rsidRPr="00B628BA">
          <w:rPr>
            <w:rStyle w:val="Lienhypertexte"/>
            <w:rFonts w:ascii="Arial Gras" w:hAnsi="Arial Gras"/>
          </w:rPr>
          <w:t>Durée du marché</w:t>
        </w:r>
        <w:r>
          <w:rPr>
            <w:webHidden/>
          </w:rPr>
          <w:tab/>
        </w:r>
        <w:r>
          <w:rPr>
            <w:webHidden/>
          </w:rPr>
          <w:fldChar w:fldCharType="begin"/>
        </w:r>
        <w:r>
          <w:rPr>
            <w:webHidden/>
          </w:rPr>
          <w:instrText xml:space="preserve"> PAGEREF _Toc171611294 \h </w:instrText>
        </w:r>
        <w:r>
          <w:rPr>
            <w:webHidden/>
          </w:rPr>
        </w:r>
        <w:r>
          <w:rPr>
            <w:webHidden/>
          </w:rPr>
          <w:fldChar w:fldCharType="separate"/>
        </w:r>
        <w:r w:rsidR="00DF3213">
          <w:rPr>
            <w:webHidden/>
          </w:rPr>
          <w:t>6</w:t>
        </w:r>
        <w:r>
          <w:rPr>
            <w:webHidden/>
          </w:rPr>
          <w:fldChar w:fldCharType="end"/>
        </w:r>
      </w:hyperlink>
    </w:p>
    <w:p w14:paraId="0259073B" w14:textId="33BCD82A" w:rsidR="00044C7D" w:rsidRDefault="00044C7D">
      <w:pPr>
        <w:pStyle w:val="TM2"/>
        <w:rPr>
          <w:rFonts w:asciiTheme="minorHAnsi" w:eastAsiaTheme="minorEastAsia" w:hAnsiTheme="minorHAnsi" w:cstheme="minorBidi"/>
          <w:b w:val="0"/>
          <w:iCs w:val="0"/>
          <w:kern w:val="2"/>
          <w:sz w:val="24"/>
          <w14:ligatures w14:val="standardContextual"/>
        </w:rPr>
      </w:pPr>
      <w:hyperlink w:anchor="_Toc171611295" w:history="1">
        <w:r w:rsidRPr="00B628BA">
          <w:rPr>
            <w:rStyle w:val="Lienhypertexte"/>
            <w:rFonts w:ascii="Arial Gras" w:hAnsi="Arial Gras"/>
          </w:rPr>
          <w:t>2.3</w:t>
        </w:r>
        <w:r>
          <w:rPr>
            <w:rFonts w:asciiTheme="minorHAnsi" w:eastAsiaTheme="minorEastAsia" w:hAnsiTheme="minorHAnsi" w:cstheme="minorBidi"/>
            <w:b w:val="0"/>
            <w:iCs w:val="0"/>
            <w:kern w:val="2"/>
            <w:sz w:val="24"/>
            <w14:ligatures w14:val="standardContextual"/>
          </w:rPr>
          <w:tab/>
        </w:r>
        <w:r w:rsidRPr="00B628BA">
          <w:rPr>
            <w:rStyle w:val="Lienhypertexte"/>
            <w:rFonts w:ascii="Arial Gras" w:hAnsi="Arial Gras"/>
          </w:rPr>
          <w:t>Forme et quantités du marché</w:t>
        </w:r>
        <w:r>
          <w:rPr>
            <w:webHidden/>
          </w:rPr>
          <w:tab/>
        </w:r>
        <w:r>
          <w:rPr>
            <w:webHidden/>
          </w:rPr>
          <w:fldChar w:fldCharType="begin"/>
        </w:r>
        <w:r>
          <w:rPr>
            <w:webHidden/>
          </w:rPr>
          <w:instrText xml:space="preserve"> PAGEREF _Toc171611295 \h </w:instrText>
        </w:r>
        <w:r>
          <w:rPr>
            <w:webHidden/>
          </w:rPr>
        </w:r>
        <w:r>
          <w:rPr>
            <w:webHidden/>
          </w:rPr>
          <w:fldChar w:fldCharType="separate"/>
        </w:r>
        <w:r w:rsidR="00DF3213">
          <w:rPr>
            <w:webHidden/>
          </w:rPr>
          <w:t>6</w:t>
        </w:r>
        <w:r>
          <w:rPr>
            <w:webHidden/>
          </w:rPr>
          <w:fldChar w:fldCharType="end"/>
        </w:r>
      </w:hyperlink>
    </w:p>
    <w:p w14:paraId="2C7706C6" w14:textId="7BDEB2A3" w:rsidR="00044C7D" w:rsidRDefault="00044C7D">
      <w:pPr>
        <w:pStyle w:val="TM2"/>
        <w:rPr>
          <w:rFonts w:asciiTheme="minorHAnsi" w:eastAsiaTheme="minorEastAsia" w:hAnsiTheme="minorHAnsi" w:cstheme="minorBidi"/>
          <w:b w:val="0"/>
          <w:iCs w:val="0"/>
          <w:kern w:val="2"/>
          <w:sz w:val="24"/>
          <w14:ligatures w14:val="standardContextual"/>
        </w:rPr>
      </w:pPr>
      <w:hyperlink w:anchor="_Toc171611296" w:history="1">
        <w:r w:rsidRPr="00B628BA">
          <w:rPr>
            <w:rStyle w:val="Lienhypertexte"/>
            <w:rFonts w:ascii="Arial Gras" w:hAnsi="Arial Gras"/>
          </w:rPr>
          <w:t>2.4</w:t>
        </w:r>
        <w:r>
          <w:rPr>
            <w:rFonts w:asciiTheme="minorHAnsi" w:eastAsiaTheme="minorEastAsia" w:hAnsiTheme="minorHAnsi" w:cstheme="minorBidi"/>
            <w:b w:val="0"/>
            <w:iCs w:val="0"/>
            <w:kern w:val="2"/>
            <w:sz w:val="24"/>
            <w14:ligatures w14:val="standardContextual"/>
          </w:rPr>
          <w:tab/>
        </w:r>
        <w:r w:rsidRPr="00B628BA">
          <w:rPr>
            <w:rStyle w:val="Lienhypertexte"/>
            <w:rFonts w:ascii="Arial Gras" w:hAnsi="Arial Gras"/>
          </w:rPr>
          <w:t>Pièces constitutives du marché</w:t>
        </w:r>
        <w:r>
          <w:rPr>
            <w:webHidden/>
          </w:rPr>
          <w:tab/>
        </w:r>
        <w:r>
          <w:rPr>
            <w:webHidden/>
          </w:rPr>
          <w:fldChar w:fldCharType="begin"/>
        </w:r>
        <w:r>
          <w:rPr>
            <w:webHidden/>
          </w:rPr>
          <w:instrText xml:space="preserve"> PAGEREF _Toc171611296 \h </w:instrText>
        </w:r>
        <w:r>
          <w:rPr>
            <w:webHidden/>
          </w:rPr>
        </w:r>
        <w:r>
          <w:rPr>
            <w:webHidden/>
          </w:rPr>
          <w:fldChar w:fldCharType="separate"/>
        </w:r>
        <w:r w:rsidR="00DF3213">
          <w:rPr>
            <w:webHidden/>
          </w:rPr>
          <w:t>7</w:t>
        </w:r>
        <w:r>
          <w:rPr>
            <w:webHidden/>
          </w:rPr>
          <w:fldChar w:fldCharType="end"/>
        </w:r>
      </w:hyperlink>
    </w:p>
    <w:p w14:paraId="6D4BB771" w14:textId="7F9FF02F" w:rsidR="00044C7D" w:rsidRDefault="00044C7D">
      <w:pPr>
        <w:pStyle w:val="TM1"/>
        <w:rPr>
          <w:rFonts w:asciiTheme="minorHAnsi" w:eastAsiaTheme="minorEastAsia" w:hAnsiTheme="minorHAnsi" w:cstheme="minorBidi"/>
          <w:b w:val="0"/>
          <w:caps w:val="0"/>
          <w:kern w:val="2"/>
          <w:szCs w:val="24"/>
          <w14:ligatures w14:val="standardContextual"/>
        </w:rPr>
      </w:pPr>
      <w:hyperlink w:anchor="_Toc171611297" w:history="1">
        <w:r w:rsidRPr="00B628BA">
          <w:rPr>
            <w:rStyle w:val="Lienhypertexte"/>
          </w:rPr>
          <w:t>3.</w:t>
        </w:r>
        <w:r>
          <w:rPr>
            <w:rFonts w:asciiTheme="minorHAnsi" w:eastAsiaTheme="minorEastAsia" w:hAnsiTheme="minorHAnsi" w:cstheme="minorBidi"/>
            <w:b w:val="0"/>
            <w:caps w:val="0"/>
            <w:kern w:val="2"/>
            <w:szCs w:val="24"/>
            <w14:ligatures w14:val="standardContextual"/>
          </w:rPr>
          <w:tab/>
        </w:r>
        <w:r w:rsidRPr="00B628BA">
          <w:rPr>
            <w:rStyle w:val="Lienhypertexte"/>
          </w:rPr>
          <w:t>MODALITES D’EXECUTION DU MARCHE</w:t>
        </w:r>
        <w:r>
          <w:rPr>
            <w:webHidden/>
          </w:rPr>
          <w:tab/>
        </w:r>
        <w:r>
          <w:rPr>
            <w:webHidden/>
          </w:rPr>
          <w:fldChar w:fldCharType="begin"/>
        </w:r>
        <w:r>
          <w:rPr>
            <w:webHidden/>
          </w:rPr>
          <w:instrText xml:space="preserve"> PAGEREF _Toc171611297 \h </w:instrText>
        </w:r>
        <w:r>
          <w:rPr>
            <w:webHidden/>
          </w:rPr>
        </w:r>
        <w:r>
          <w:rPr>
            <w:webHidden/>
          </w:rPr>
          <w:fldChar w:fldCharType="separate"/>
        </w:r>
        <w:r w:rsidR="00DF3213">
          <w:rPr>
            <w:webHidden/>
          </w:rPr>
          <w:t>7</w:t>
        </w:r>
        <w:r>
          <w:rPr>
            <w:webHidden/>
          </w:rPr>
          <w:fldChar w:fldCharType="end"/>
        </w:r>
      </w:hyperlink>
    </w:p>
    <w:p w14:paraId="0CC94EE8" w14:textId="41CDDB19" w:rsidR="00044C7D" w:rsidRDefault="00044C7D">
      <w:pPr>
        <w:pStyle w:val="TM2"/>
        <w:rPr>
          <w:rFonts w:asciiTheme="minorHAnsi" w:eastAsiaTheme="minorEastAsia" w:hAnsiTheme="minorHAnsi" w:cstheme="minorBidi"/>
          <w:b w:val="0"/>
          <w:iCs w:val="0"/>
          <w:kern w:val="2"/>
          <w:sz w:val="24"/>
          <w14:ligatures w14:val="standardContextual"/>
        </w:rPr>
      </w:pPr>
      <w:hyperlink w:anchor="_Toc171611298" w:history="1">
        <w:r w:rsidRPr="00B628BA">
          <w:rPr>
            <w:rStyle w:val="Lienhypertexte"/>
            <w:rFonts w:ascii="Arial Gras" w:hAnsi="Arial Gras"/>
          </w:rPr>
          <w:t>3.1 Modalités de passation des marches subséquents et d’émission des bons de commande</w:t>
        </w:r>
        <w:r>
          <w:rPr>
            <w:webHidden/>
          </w:rPr>
          <w:tab/>
        </w:r>
        <w:r>
          <w:rPr>
            <w:webHidden/>
          </w:rPr>
          <w:fldChar w:fldCharType="begin"/>
        </w:r>
        <w:r>
          <w:rPr>
            <w:webHidden/>
          </w:rPr>
          <w:instrText xml:space="preserve"> PAGEREF _Toc171611298 \h </w:instrText>
        </w:r>
        <w:r>
          <w:rPr>
            <w:webHidden/>
          </w:rPr>
        </w:r>
        <w:r>
          <w:rPr>
            <w:webHidden/>
          </w:rPr>
          <w:fldChar w:fldCharType="separate"/>
        </w:r>
        <w:r w:rsidR="00DF3213">
          <w:rPr>
            <w:webHidden/>
          </w:rPr>
          <w:t>7</w:t>
        </w:r>
        <w:r>
          <w:rPr>
            <w:webHidden/>
          </w:rPr>
          <w:fldChar w:fldCharType="end"/>
        </w:r>
      </w:hyperlink>
    </w:p>
    <w:p w14:paraId="21E4E0A4" w14:textId="6FDE0880" w:rsidR="00044C7D" w:rsidRDefault="00044C7D">
      <w:pPr>
        <w:pStyle w:val="TM3"/>
        <w:rPr>
          <w:rFonts w:asciiTheme="minorHAnsi" w:eastAsiaTheme="minorEastAsia" w:hAnsiTheme="minorHAnsi" w:cstheme="minorBidi"/>
          <w:noProof/>
          <w:kern w:val="2"/>
          <w:sz w:val="24"/>
          <w14:ligatures w14:val="standardContextual"/>
        </w:rPr>
      </w:pPr>
      <w:hyperlink w:anchor="_Toc171611299" w:history="1">
        <w:r w:rsidRPr="00B628BA">
          <w:rPr>
            <w:rStyle w:val="Lienhypertexte"/>
            <w:i/>
            <w:noProof/>
          </w:rPr>
          <w:t>3.1.1 Modalités de passation des bons de commande</w:t>
        </w:r>
        <w:r>
          <w:rPr>
            <w:noProof/>
            <w:webHidden/>
          </w:rPr>
          <w:tab/>
        </w:r>
        <w:r>
          <w:rPr>
            <w:noProof/>
            <w:webHidden/>
          </w:rPr>
          <w:fldChar w:fldCharType="begin"/>
        </w:r>
        <w:r>
          <w:rPr>
            <w:noProof/>
            <w:webHidden/>
          </w:rPr>
          <w:instrText xml:space="preserve"> PAGEREF _Toc171611299 \h </w:instrText>
        </w:r>
        <w:r>
          <w:rPr>
            <w:noProof/>
            <w:webHidden/>
          </w:rPr>
        </w:r>
        <w:r>
          <w:rPr>
            <w:noProof/>
            <w:webHidden/>
          </w:rPr>
          <w:fldChar w:fldCharType="separate"/>
        </w:r>
        <w:r w:rsidR="00DF3213">
          <w:rPr>
            <w:noProof/>
            <w:webHidden/>
          </w:rPr>
          <w:t>7</w:t>
        </w:r>
        <w:r>
          <w:rPr>
            <w:noProof/>
            <w:webHidden/>
          </w:rPr>
          <w:fldChar w:fldCharType="end"/>
        </w:r>
      </w:hyperlink>
    </w:p>
    <w:p w14:paraId="648ABC8E" w14:textId="742B3D1B" w:rsidR="00044C7D" w:rsidRDefault="00044C7D">
      <w:pPr>
        <w:pStyle w:val="TM2"/>
        <w:rPr>
          <w:rFonts w:asciiTheme="minorHAnsi" w:eastAsiaTheme="minorEastAsia" w:hAnsiTheme="minorHAnsi" w:cstheme="minorBidi"/>
          <w:b w:val="0"/>
          <w:iCs w:val="0"/>
          <w:kern w:val="2"/>
          <w:sz w:val="24"/>
          <w14:ligatures w14:val="standardContextual"/>
        </w:rPr>
      </w:pPr>
      <w:hyperlink w:anchor="_Toc171611300" w:history="1">
        <w:r w:rsidRPr="00B628BA">
          <w:rPr>
            <w:rStyle w:val="Lienhypertexte"/>
            <w:rFonts w:ascii="Arial Gras" w:hAnsi="Arial Gras"/>
          </w:rPr>
          <w:t>3.2 Modalités de contrôle des prestations</w:t>
        </w:r>
        <w:r>
          <w:rPr>
            <w:webHidden/>
          </w:rPr>
          <w:tab/>
        </w:r>
        <w:r>
          <w:rPr>
            <w:webHidden/>
          </w:rPr>
          <w:fldChar w:fldCharType="begin"/>
        </w:r>
        <w:r>
          <w:rPr>
            <w:webHidden/>
          </w:rPr>
          <w:instrText xml:space="preserve"> PAGEREF _Toc171611300 \h </w:instrText>
        </w:r>
        <w:r>
          <w:rPr>
            <w:webHidden/>
          </w:rPr>
        </w:r>
        <w:r>
          <w:rPr>
            <w:webHidden/>
          </w:rPr>
          <w:fldChar w:fldCharType="separate"/>
        </w:r>
        <w:r w:rsidR="00DF3213">
          <w:rPr>
            <w:webHidden/>
          </w:rPr>
          <w:t>8</w:t>
        </w:r>
        <w:r>
          <w:rPr>
            <w:webHidden/>
          </w:rPr>
          <w:fldChar w:fldCharType="end"/>
        </w:r>
      </w:hyperlink>
    </w:p>
    <w:p w14:paraId="397090A4" w14:textId="1AEEBDD7" w:rsidR="00044C7D" w:rsidRDefault="00044C7D">
      <w:pPr>
        <w:pStyle w:val="TM3"/>
        <w:rPr>
          <w:rFonts w:asciiTheme="minorHAnsi" w:eastAsiaTheme="minorEastAsia" w:hAnsiTheme="minorHAnsi" w:cstheme="minorBidi"/>
          <w:noProof/>
          <w:kern w:val="2"/>
          <w:sz w:val="24"/>
          <w14:ligatures w14:val="standardContextual"/>
        </w:rPr>
      </w:pPr>
      <w:hyperlink w:anchor="_Toc171611301" w:history="1">
        <w:r w:rsidRPr="00B628BA">
          <w:rPr>
            <w:rStyle w:val="Lienhypertexte"/>
            <w:i/>
            <w:iCs/>
            <w:noProof/>
          </w:rPr>
          <w:t>3.2.1.  Vérification de l’exécution des prestations</w:t>
        </w:r>
        <w:r>
          <w:rPr>
            <w:noProof/>
            <w:webHidden/>
          </w:rPr>
          <w:tab/>
        </w:r>
        <w:r>
          <w:rPr>
            <w:noProof/>
            <w:webHidden/>
          </w:rPr>
          <w:fldChar w:fldCharType="begin"/>
        </w:r>
        <w:r>
          <w:rPr>
            <w:noProof/>
            <w:webHidden/>
          </w:rPr>
          <w:instrText xml:space="preserve"> PAGEREF _Toc171611301 \h </w:instrText>
        </w:r>
        <w:r>
          <w:rPr>
            <w:noProof/>
            <w:webHidden/>
          </w:rPr>
        </w:r>
        <w:r>
          <w:rPr>
            <w:noProof/>
            <w:webHidden/>
          </w:rPr>
          <w:fldChar w:fldCharType="separate"/>
        </w:r>
        <w:r w:rsidR="00DF3213">
          <w:rPr>
            <w:noProof/>
            <w:webHidden/>
          </w:rPr>
          <w:t>8</w:t>
        </w:r>
        <w:r>
          <w:rPr>
            <w:noProof/>
            <w:webHidden/>
          </w:rPr>
          <w:fldChar w:fldCharType="end"/>
        </w:r>
      </w:hyperlink>
    </w:p>
    <w:p w14:paraId="2E69C37D" w14:textId="109C7AEE" w:rsidR="00044C7D" w:rsidRDefault="00044C7D">
      <w:pPr>
        <w:pStyle w:val="TM3"/>
        <w:rPr>
          <w:rFonts w:asciiTheme="minorHAnsi" w:eastAsiaTheme="minorEastAsia" w:hAnsiTheme="minorHAnsi" w:cstheme="minorBidi"/>
          <w:noProof/>
          <w:kern w:val="2"/>
          <w:sz w:val="24"/>
          <w14:ligatures w14:val="standardContextual"/>
        </w:rPr>
      </w:pPr>
      <w:hyperlink w:anchor="_Toc171611302" w:history="1">
        <w:r w:rsidRPr="00B628BA">
          <w:rPr>
            <w:rStyle w:val="Lienhypertexte"/>
            <w:i/>
            <w:iCs/>
            <w:noProof/>
          </w:rPr>
          <w:t>3.2.2 Contrôle sur pièces et sur place</w:t>
        </w:r>
        <w:r>
          <w:rPr>
            <w:noProof/>
            <w:webHidden/>
          </w:rPr>
          <w:tab/>
        </w:r>
        <w:r>
          <w:rPr>
            <w:noProof/>
            <w:webHidden/>
          </w:rPr>
          <w:fldChar w:fldCharType="begin"/>
        </w:r>
        <w:r>
          <w:rPr>
            <w:noProof/>
            <w:webHidden/>
          </w:rPr>
          <w:instrText xml:space="preserve"> PAGEREF _Toc171611302 \h </w:instrText>
        </w:r>
        <w:r>
          <w:rPr>
            <w:noProof/>
            <w:webHidden/>
          </w:rPr>
        </w:r>
        <w:r>
          <w:rPr>
            <w:noProof/>
            <w:webHidden/>
          </w:rPr>
          <w:fldChar w:fldCharType="separate"/>
        </w:r>
        <w:r w:rsidR="00DF3213">
          <w:rPr>
            <w:noProof/>
            <w:webHidden/>
          </w:rPr>
          <w:t>8</w:t>
        </w:r>
        <w:r>
          <w:rPr>
            <w:noProof/>
            <w:webHidden/>
          </w:rPr>
          <w:fldChar w:fldCharType="end"/>
        </w:r>
      </w:hyperlink>
    </w:p>
    <w:p w14:paraId="2A7D5912" w14:textId="442491D4" w:rsidR="00044C7D" w:rsidRDefault="00044C7D">
      <w:pPr>
        <w:pStyle w:val="TM2"/>
        <w:rPr>
          <w:rFonts w:asciiTheme="minorHAnsi" w:eastAsiaTheme="minorEastAsia" w:hAnsiTheme="minorHAnsi" w:cstheme="minorBidi"/>
          <w:b w:val="0"/>
          <w:iCs w:val="0"/>
          <w:kern w:val="2"/>
          <w:sz w:val="24"/>
          <w14:ligatures w14:val="standardContextual"/>
        </w:rPr>
      </w:pPr>
      <w:hyperlink w:anchor="_Toc171611303" w:history="1">
        <w:r w:rsidRPr="00B628BA">
          <w:rPr>
            <w:rStyle w:val="Lienhypertexte"/>
            <w:rFonts w:ascii="Arial Gras" w:hAnsi="Arial Gras"/>
          </w:rPr>
          <w:t>3.3</w:t>
        </w:r>
        <w:r>
          <w:rPr>
            <w:rFonts w:asciiTheme="minorHAnsi" w:eastAsiaTheme="minorEastAsia" w:hAnsiTheme="minorHAnsi" w:cstheme="minorBidi"/>
            <w:b w:val="0"/>
            <w:iCs w:val="0"/>
            <w:kern w:val="2"/>
            <w:sz w:val="24"/>
            <w14:ligatures w14:val="standardContextual"/>
          </w:rPr>
          <w:tab/>
        </w:r>
        <w:r w:rsidRPr="00B628BA">
          <w:rPr>
            <w:rStyle w:val="Lienhypertexte"/>
            <w:rFonts w:ascii="Arial Gras" w:hAnsi="Arial Gras"/>
          </w:rPr>
          <w:t>Modalités de facturation et de règlement du marché</w:t>
        </w:r>
        <w:r>
          <w:rPr>
            <w:webHidden/>
          </w:rPr>
          <w:tab/>
        </w:r>
        <w:r>
          <w:rPr>
            <w:webHidden/>
          </w:rPr>
          <w:fldChar w:fldCharType="begin"/>
        </w:r>
        <w:r>
          <w:rPr>
            <w:webHidden/>
          </w:rPr>
          <w:instrText xml:space="preserve"> PAGEREF _Toc171611303 \h </w:instrText>
        </w:r>
        <w:r>
          <w:rPr>
            <w:webHidden/>
          </w:rPr>
        </w:r>
        <w:r>
          <w:rPr>
            <w:webHidden/>
          </w:rPr>
          <w:fldChar w:fldCharType="separate"/>
        </w:r>
        <w:r w:rsidR="00DF3213">
          <w:rPr>
            <w:webHidden/>
          </w:rPr>
          <w:t>8</w:t>
        </w:r>
        <w:r>
          <w:rPr>
            <w:webHidden/>
          </w:rPr>
          <w:fldChar w:fldCharType="end"/>
        </w:r>
      </w:hyperlink>
    </w:p>
    <w:p w14:paraId="25CEC608" w14:textId="4909FD30" w:rsidR="00044C7D" w:rsidRDefault="00044C7D">
      <w:pPr>
        <w:pStyle w:val="TM3"/>
        <w:rPr>
          <w:rFonts w:asciiTheme="minorHAnsi" w:eastAsiaTheme="minorEastAsia" w:hAnsiTheme="minorHAnsi" w:cstheme="minorBidi"/>
          <w:noProof/>
          <w:kern w:val="2"/>
          <w:sz w:val="24"/>
          <w14:ligatures w14:val="standardContextual"/>
        </w:rPr>
      </w:pPr>
      <w:hyperlink w:anchor="_Toc171611304" w:history="1">
        <w:r w:rsidRPr="00B628BA">
          <w:rPr>
            <w:rStyle w:val="Lienhypertexte"/>
            <w:i/>
            <w:iCs/>
            <w:noProof/>
          </w:rPr>
          <w:t>3.2.1. Avance</w:t>
        </w:r>
        <w:r>
          <w:rPr>
            <w:noProof/>
            <w:webHidden/>
          </w:rPr>
          <w:tab/>
        </w:r>
        <w:r>
          <w:rPr>
            <w:noProof/>
            <w:webHidden/>
          </w:rPr>
          <w:fldChar w:fldCharType="begin"/>
        </w:r>
        <w:r>
          <w:rPr>
            <w:noProof/>
            <w:webHidden/>
          </w:rPr>
          <w:instrText xml:space="preserve"> PAGEREF _Toc171611304 \h </w:instrText>
        </w:r>
        <w:r>
          <w:rPr>
            <w:noProof/>
            <w:webHidden/>
          </w:rPr>
        </w:r>
        <w:r>
          <w:rPr>
            <w:noProof/>
            <w:webHidden/>
          </w:rPr>
          <w:fldChar w:fldCharType="separate"/>
        </w:r>
        <w:r w:rsidR="00DF3213">
          <w:rPr>
            <w:noProof/>
            <w:webHidden/>
          </w:rPr>
          <w:t>9</w:t>
        </w:r>
        <w:r>
          <w:rPr>
            <w:noProof/>
            <w:webHidden/>
          </w:rPr>
          <w:fldChar w:fldCharType="end"/>
        </w:r>
      </w:hyperlink>
    </w:p>
    <w:p w14:paraId="088FE71E" w14:textId="657A06C9" w:rsidR="00044C7D" w:rsidRDefault="00044C7D">
      <w:pPr>
        <w:pStyle w:val="TM3"/>
        <w:rPr>
          <w:rFonts w:asciiTheme="minorHAnsi" w:eastAsiaTheme="minorEastAsia" w:hAnsiTheme="minorHAnsi" w:cstheme="minorBidi"/>
          <w:noProof/>
          <w:kern w:val="2"/>
          <w:sz w:val="24"/>
          <w14:ligatures w14:val="standardContextual"/>
        </w:rPr>
      </w:pPr>
      <w:hyperlink w:anchor="_Toc171611305" w:history="1">
        <w:r w:rsidRPr="00B628BA">
          <w:rPr>
            <w:rStyle w:val="Lienhypertexte"/>
            <w:i/>
            <w:iCs/>
            <w:noProof/>
          </w:rPr>
          <w:t>3.2.2. Versement des acomptes</w:t>
        </w:r>
        <w:r>
          <w:rPr>
            <w:noProof/>
            <w:webHidden/>
          </w:rPr>
          <w:tab/>
        </w:r>
        <w:r>
          <w:rPr>
            <w:noProof/>
            <w:webHidden/>
          </w:rPr>
          <w:fldChar w:fldCharType="begin"/>
        </w:r>
        <w:r>
          <w:rPr>
            <w:noProof/>
            <w:webHidden/>
          </w:rPr>
          <w:instrText xml:space="preserve"> PAGEREF _Toc171611305 \h </w:instrText>
        </w:r>
        <w:r>
          <w:rPr>
            <w:noProof/>
            <w:webHidden/>
          </w:rPr>
        </w:r>
        <w:r>
          <w:rPr>
            <w:noProof/>
            <w:webHidden/>
          </w:rPr>
          <w:fldChar w:fldCharType="separate"/>
        </w:r>
        <w:r w:rsidR="00DF3213">
          <w:rPr>
            <w:noProof/>
            <w:webHidden/>
          </w:rPr>
          <w:t>10</w:t>
        </w:r>
        <w:r>
          <w:rPr>
            <w:noProof/>
            <w:webHidden/>
          </w:rPr>
          <w:fldChar w:fldCharType="end"/>
        </w:r>
      </w:hyperlink>
    </w:p>
    <w:p w14:paraId="13A224F2" w14:textId="1824341B" w:rsidR="00044C7D" w:rsidRDefault="00044C7D">
      <w:pPr>
        <w:pStyle w:val="TM3"/>
        <w:rPr>
          <w:rFonts w:asciiTheme="minorHAnsi" w:eastAsiaTheme="minorEastAsia" w:hAnsiTheme="minorHAnsi" w:cstheme="minorBidi"/>
          <w:noProof/>
          <w:kern w:val="2"/>
          <w:sz w:val="24"/>
          <w14:ligatures w14:val="standardContextual"/>
        </w:rPr>
      </w:pPr>
      <w:hyperlink w:anchor="_Toc171611306" w:history="1">
        <w:r w:rsidRPr="00B628BA">
          <w:rPr>
            <w:rStyle w:val="Lienhypertexte"/>
            <w:i/>
            <w:iCs/>
            <w:noProof/>
          </w:rPr>
          <w:t>3.2.3. Cession et nantissement de créances</w:t>
        </w:r>
        <w:r>
          <w:rPr>
            <w:noProof/>
            <w:webHidden/>
          </w:rPr>
          <w:tab/>
        </w:r>
        <w:r>
          <w:rPr>
            <w:noProof/>
            <w:webHidden/>
          </w:rPr>
          <w:fldChar w:fldCharType="begin"/>
        </w:r>
        <w:r>
          <w:rPr>
            <w:noProof/>
            <w:webHidden/>
          </w:rPr>
          <w:instrText xml:space="preserve"> PAGEREF _Toc171611306 \h </w:instrText>
        </w:r>
        <w:r>
          <w:rPr>
            <w:noProof/>
            <w:webHidden/>
          </w:rPr>
        </w:r>
        <w:r>
          <w:rPr>
            <w:noProof/>
            <w:webHidden/>
          </w:rPr>
          <w:fldChar w:fldCharType="separate"/>
        </w:r>
        <w:r w:rsidR="00DF3213">
          <w:rPr>
            <w:noProof/>
            <w:webHidden/>
          </w:rPr>
          <w:t>10</w:t>
        </w:r>
        <w:r>
          <w:rPr>
            <w:noProof/>
            <w:webHidden/>
          </w:rPr>
          <w:fldChar w:fldCharType="end"/>
        </w:r>
      </w:hyperlink>
    </w:p>
    <w:p w14:paraId="4E70107C" w14:textId="67D9535F" w:rsidR="00044C7D" w:rsidRDefault="00044C7D">
      <w:pPr>
        <w:pStyle w:val="TM3"/>
        <w:rPr>
          <w:rFonts w:asciiTheme="minorHAnsi" w:eastAsiaTheme="minorEastAsia" w:hAnsiTheme="minorHAnsi" w:cstheme="minorBidi"/>
          <w:noProof/>
          <w:kern w:val="2"/>
          <w:sz w:val="24"/>
          <w14:ligatures w14:val="standardContextual"/>
        </w:rPr>
      </w:pPr>
      <w:hyperlink w:anchor="_Toc171611307" w:history="1">
        <w:r w:rsidRPr="00B628BA">
          <w:rPr>
            <w:rStyle w:val="Lienhypertexte"/>
            <w:i/>
            <w:iCs/>
            <w:noProof/>
          </w:rPr>
          <w:t>3.2.4. Modalités de facturation</w:t>
        </w:r>
        <w:r>
          <w:rPr>
            <w:noProof/>
            <w:webHidden/>
          </w:rPr>
          <w:tab/>
        </w:r>
        <w:r>
          <w:rPr>
            <w:noProof/>
            <w:webHidden/>
          </w:rPr>
          <w:fldChar w:fldCharType="begin"/>
        </w:r>
        <w:r>
          <w:rPr>
            <w:noProof/>
            <w:webHidden/>
          </w:rPr>
          <w:instrText xml:space="preserve"> PAGEREF _Toc171611307 \h </w:instrText>
        </w:r>
        <w:r>
          <w:rPr>
            <w:noProof/>
            <w:webHidden/>
          </w:rPr>
        </w:r>
        <w:r>
          <w:rPr>
            <w:noProof/>
            <w:webHidden/>
          </w:rPr>
          <w:fldChar w:fldCharType="separate"/>
        </w:r>
        <w:r w:rsidR="00DF3213">
          <w:rPr>
            <w:noProof/>
            <w:webHidden/>
          </w:rPr>
          <w:t>10</w:t>
        </w:r>
        <w:r>
          <w:rPr>
            <w:noProof/>
            <w:webHidden/>
          </w:rPr>
          <w:fldChar w:fldCharType="end"/>
        </w:r>
      </w:hyperlink>
    </w:p>
    <w:p w14:paraId="3C354435" w14:textId="63018D26" w:rsidR="00044C7D" w:rsidRDefault="00044C7D">
      <w:pPr>
        <w:pStyle w:val="TM1"/>
        <w:rPr>
          <w:rFonts w:asciiTheme="minorHAnsi" w:eastAsiaTheme="minorEastAsia" w:hAnsiTheme="minorHAnsi" w:cstheme="minorBidi"/>
          <w:b w:val="0"/>
          <w:caps w:val="0"/>
          <w:kern w:val="2"/>
          <w:szCs w:val="24"/>
          <w14:ligatures w14:val="standardContextual"/>
        </w:rPr>
      </w:pPr>
      <w:hyperlink w:anchor="_Toc171611308" w:history="1">
        <w:r w:rsidRPr="00B628BA">
          <w:rPr>
            <w:rStyle w:val="Lienhypertexte"/>
          </w:rPr>
          <w:t>4.</w:t>
        </w:r>
        <w:r>
          <w:rPr>
            <w:rFonts w:asciiTheme="minorHAnsi" w:eastAsiaTheme="minorEastAsia" w:hAnsiTheme="minorHAnsi" w:cstheme="minorBidi"/>
            <w:b w:val="0"/>
            <w:caps w:val="0"/>
            <w:kern w:val="2"/>
            <w:szCs w:val="24"/>
            <w14:ligatures w14:val="standardContextual"/>
          </w:rPr>
          <w:tab/>
        </w:r>
        <w:r w:rsidRPr="00B628BA">
          <w:rPr>
            <w:rStyle w:val="Lienhypertexte"/>
          </w:rPr>
          <w:t>MODALITES FINANCIERES</w:t>
        </w:r>
        <w:r>
          <w:rPr>
            <w:webHidden/>
          </w:rPr>
          <w:tab/>
        </w:r>
        <w:r>
          <w:rPr>
            <w:webHidden/>
          </w:rPr>
          <w:fldChar w:fldCharType="begin"/>
        </w:r>
        <w:r>
          <w:rPr>
            <w:webHidden/>
          </w:rPr>
          <w:instrText xml:space="preserve"> PAGEREF _Toc171611308 \h </w:instrText>
        </w:r>
        <w:r>
          <w:rPr>
            <w:webHidden/>
          </w:rPr>
        </w:r>
        <w:r>
          <w:rPr>
            <w:webHidden/>
          </w:rPr>
          <w:fldChar w:fldCharType="separate"/>
        </w:r>
        <w:r w:rsidR="00DF3213">
          <w:rPr>
            <w:webHidden/>
          </w:rPr>
          <w:t>11</w:t>
        </w:r>
        <w:r>
          <w:rPr>
            <w:webHidden/>
          </w:rPr>
          <w:fldChar w:fldCharType="end"/>
        </w:r>
      </w:hyperlink>
    </w:p>
    <w:p w14:paraId="628672F4" w14:textId="48B77E60" w:rsidR="00044C7D" w:rsidRDefault="00044C7D">
      <w:pPr>
        <w:pStyle w:val="TM2"/>
        <w:rPr>
          <w:rFonts w:asciiTheme="minorHAnsi" w:eastAsiaTheme="minorEastAsia" w:hAnsiTheme="minorHAnsi" w:cstheme="minorBidi"/>
          <w:b w:val="0"/>
          <w:iCs w:val="0"/>
          <w:kern w:val="2"/>
          <w:sz w:val="24"/>
          <w14:ligatures w14:val="standardContextual"/>
        </w:rPr>
      </w:pPr>
      <w:hyperlink w:anchor="_Toc171611309" w:history="1">
        <w:r w:rsidRPr="00B628BA">
          <w:rPr>
            <w:rStyle w:val="Lienhypertexte"/>
            <w:rFonts w:ascii="Arial Gras" w:hAnsi="Arial Gras"/>
          </w:rPr>
          <w:t>4.1 Forme et contenu des prix</w:t>
        </w:r>
        <w:r>
          <w:rPr>
            <w:webHidden/>
          </w:rPr>
          <w:tab/>
        </w:r>
        <w:r>
          <w:rPr>
            <w:webHidden/>
          </w:rPr>
          <w:fldChar w:fldCharType="begin"/>
        </w:r>
        <w:r>
          <w:rPr>
            <w:webHidden/>
          </w:rPr>
          <w:instrText xml:space="preserve"> PAGEREF _Toc171611309 \h </w:instrText>
        </w:r>
        <w:r>
          <w:rPr>
            <w:webHidden/>
          </w:rPr>
        </w:r>
        <w:r>
          <w:rPr>
            <w:webHidden/>
          </w:rPr>
          <w:fldChar w:fldCharType="separate"/>
        </w:r>
        <w:r w:rsidR="00DF3213">
          <w:rPr>
            <w:webHidden/>
          </w:rPr>
          <w:t>11</w:t>
        </w:r>
        <w:r>
          <w:rPr>
            <w:webHidden/>
          </w:rPr>
          <w:fldChar w:fldCharType="end"/>
        </w:r>
      </w:hyperlink>
    </w:p>
    <w:p w14:paraId="5AF4E257" w14:textId="133D7EF0" w:rsidR="00044C7D" w:rsidRPr="00595578" w:rsidRDefault="00044C7D">
      <w:pPr>
        <w:pStyle w:val="TM2"/>
        <w:rPr>
          <w:rFonts w:asciiTheme="minorHAnsi" w:eastAsiaTheme="minorEastAsia" w:hAnsiTheme="minorHAnsi" w:cstheme="minorBidi"/>
          <w:b w:val="0"/>
          <w:iCs w:val="0"/>
          <w:kern w:val="2"/>
          <w:sz w:val="24"/>
          <w14:ligatures w14:val="standardContextual"/>
        </w:rPr>
      </w:pPr>
      <w:hyperlink w:anchor="_Toc171611310" w:history="1">
        <w:r w:rsidRPr="00595578">
          <w:rPr>
            <w:rStyle w:val="Lienhypertexte"/>
            <w:rFonts w:ascii="Arial Gras" w:hAnsi="Arial Gras"/>
          </w:rPr>
          <w:t>4.2 Révision des prix</w:t>
        </w:r>
        <w:r w:rsidRPr="00595578">
          <w:rPr>
            <w:webHidden/>
          </w:rPr>
          <w:tab/>
        </w:r>
        <w:r w:rsidRPr="00595578">
          <w:rPr>
            <w:webHidden/>
          </w:rPr>
          <w:fldChar w:fldCharType="begin"/>
        </w:r>
        <w:r w:rsidRPr="00595578">
          <w:rPr>
            <w:webHidden/>
          </w:rPr>
          <w:instrText xml:space="preserve"> PAGEREF _Toc171611310 \h </w:instrText>
        </w:r>
        <w:r w:rsidRPr="00595578">
          <w:rPr>
            <w:webHidden/>
          </w:rPr>
        </w:r>
        <w:r w:rsidRPr="00595578">
          <w:rPr>
            <w:webHidden/>
          </w:rPr>
          <w:fldChar w:fldCharType="separate"/>
        </w:r>
        <w:r w:rsidR="00DF3213" w:rsidRPr="00595578">
          <w:rPr>
            <w:webHidden/>
          </w:rPr>
          <w:t>12</w:t>
        </w:r>
        <w:r w:rsidRPr="00595578">
          <w:rPr>
            <w:webHidden/>
          </w:rPr>
          <w:fldChar w:fldCharType="end"/>
        </w:r>
      </w:hyperlink>
    </w:p>
    <w:p w14:paraId="7F9C0C6D" w14:textId="389A58B7" w:rsidR="00044C7D" w:rsidRPr="00595578" w:rsidRDefault="00044C7D">
      <w:pPr>
        <w:pStyle w:val="TM2"/>
        <w:rPr>
          <w:rFonts w:asciiTheme="minorHAnsi" w:eastAsiaTheme="minorEastAsia" w:hAnsiTheme="minorHAnsi" w:cstheme="minorBidi"/>
          <w:b w:val="0"/>
          <w:iCs w:val="0"/>
          <w:kern w:val="2"/>
          <w:sz w:val="24"/>
          <w14:ligatures w14:val="standardContextual"/>
        </w:rPr>
      </w:pPr>
      <w:hyperlink w:anchor="_Toc171611311" w:history="1">
        <w:r w:rsidRPr="00595578">
          <w:rPr>
            <w:rStyle w:val="Lienhypertexte"/>
            <w:rFonts w:ascii="Arial Gras" w:hAnsi="Arial Gras"/>
          </w:rPr>
          <w:t>4.3 Frais de transport ou de déplacement</w:t>
        </w:r>
        <w:r w:rsidRPr="00595578">
          <w:rPr>
            <w:webHidden/>
          </w:rPr>
          <w:tab/>
        </w:r>
        <w:r w:rsidRPr="00595578">
          <w:rPr>
            <w:webHidden/>
          </w:rPr>
          <w:fldChar w:fldCharType="begin"/>
        </w:r>
        <w:r w:rsidRPr="00595578">
          <w:rPr>
            <w:webHidden/>
          </w:rPr>
          <w:instrText xml:space="preserve"> PAGEREF _Toc171611311 \h </w:instrText>
        </w:r>
        <w:r w:rsidRPr="00595578">
          <w:rPr>
            <w:webHidden/>
          </w:rPr>
        </w:r>
        <w:r w:rsidRPr="00595578">
          <w:rPr>
            <w:webHidden/>
          </w:rPr>
          <w:fldChar w:fldCharType="separate"/>
        </w:r>
        <w:r w:rsidR="00DF3213" w:rsidRPr="00595578">
          <w:rPr>
            <w:webHidden/>
          </w:rPr>
          <w:t>12</w:t>
        </w:r>
        <w:r w:rsidRPr="00595578">
          <w:rPr>
            <w:webHidden/>
          </w:rPr>
          <w:fldChar w:fldCharType="end"/>
        </w:r>
      </w:hyperlink>
    </w:p>
    <w:p w14:paraId="2095B639" w14:textId="7DBBD32D" w:rsidR="00044C7D" w:rsidRPr="00595578" w:rsidRDefault="00044C7D">
      <w:pPr>
        <w:pStyle w:val="TM1"/>
        <w:rPr>
          <w:rFonts w:asciiTheme="minorHAnsi" w:eastAsiaTheme="minorEastAsia" w:hAnsiTheme="minorHAnsi" w:cstheme="minorBidi"/>
          <w:b w:val="0"/>
          <w:caps w:val="0"/>
          <w:kern w:val="2"/>
          <w:szCs w:val="24"/>
          <w14:ligatures w14:val="standardContextual"/>
        </w:rPr>
      </w:pPr>
      <w:hyperlink w:anchor="_Toc171611312" w:history="1">
        <w:r w:rsidRPr="00595578">
          <w:rPr>
            <w:rStyle w:val="Lienhypertexte"/>
          </w:rPr>
          <w:t>5.</w:t>
        </w:r>
        <w:r w:rsidRPr="00595578">
          <w:rPr>
            <w:rFonts w:asciiTheme="minorHAnsi" w:eastAsiaTheme="minorEastAsia" w:hAnsiTheme="minorHAnsi" w:cstheme="minorBidi"/>
            <w:b w:val="0"/>
            <w:caps w:val="0"/>
            <w:kern w:val="2"/>
            <w:szCs w:val="24"/>
            <w14:ligatures w14:val="standardContextual"/>
          </w:rPr>
          <w:tab/>
        </w:r>
        <w:r w:rsidRPr="00595578">
          <w:rPr>
            <w:rStyle w:val="Lienhypertexte"/>
          </w:rPr>
          <w:t>CONDITIONS D’EXECUTION DES PRESTATIONS</w:t>
        </w:r>
        <w:r w:rsidRPr="00595578">
          <w:rPr>
            <w:webHidden/>
          </w:rPr>
          <w:tab/>
        </w:r>
        <w:r w:rsidRPr="00595578">
          <w:rPr>
            <w:webHidden/>
          </w:rPr>
          <w:fldChar w:fldCharType="begin"/>
        </w:r>
        <w:r w:rsidRPr="00595578">
          <w:rPr>
            <w:webHidden/>
          </w:rPr>
          <w:instrText xml:space="preserve"> PAGEREF _Toc171611312 \h </w:instrText>
        </w:r>
        <w:r w:rsidRPr="00595578">
          <w:rPr>
            <w:webHidden/>
          </w:rPr>
        </w:r>
        <w:r w:rsidRPr="00595578">
          <w:rPr>
            <w:webHidden/>
          </w:rPr>
          <w:fldChar w:fldCharType="separate"/>
        </w:r>
        <w:r w:rsidR="00DF3213" w:rsidRPr="00595578">
          <w:rPr>
            <w:webHidden/>
          </w:rPr>
          <w:t>13</w:t>
        </w:r>
        <w:r w:rsidRPr="00595578">
          <w:rPr>
            <w:webHidden/>
          </w:rPr>
          <w:fldChar w:fldCharType="end"/>
        </w:r>
      </w:hyperlink>
    </w:p>
    <w:p w14:paraId="2A7C6FAA" w14:textId="2E0F976D" w:rsidR="00044C7D" w:rsidRPr="00595578" w:rsidRDefault="00044C7D">
      <w:pPr>
        <w:pStyle w:val="TM2"/>
        <w:rPr>
          <w:rFonts w:asciiTheme="minorHAnsi" w:eastAsiaTheme="minorEastAsia" w:hAnsiTheme="minorHAnsi" w:cstheme="minorBidi"/>
          <w:b w:val="0"/>
          <w:iCs w:val="0"/>
          <w:kern w:val="2"/>
          <w:sz w:val="24"/>
          <w14:ligatures w14:val="standardContextual"/>
        </w:rPr>
      </w:pPr>
      <w:hyperlink w:anchor="_Toc171611313" w:history="1">
        <w:r w:rsidRPr="00595578">
          <w:rPr>
            <w:rStyle w:val="Lienhypertexte"/>
            <w:rFonts w:ascii="Arial Gras" w:hAnsi="Arial Gras"/>
          </w:rPr>
          <w:t>5.1 Langue d’exécution du marché</w:t>
        </w:r>
        <w:r w:rsidRPr="00595578">
          <w:rPr>
            <w:webHidden/>
          </w:rPr>
          <w:tab/>
        </w:r>
        <w:r w:rsidRPr="00595578">
          <w:rPr>
            <w:webHidden/>
          </w:rPr>
          <w:fldChar w:fldCharType="begin"/>
        </w:r>
        <w:r w:rsidRPr="00595578">
          <w:rPr>
            <w:webHidden/>
          </w:rPr>
          <w:instrText xml:space="preserve"> PAGEREF _Toc171611313 \h </w:instrText>
        </w:r>
        <w:r w:rsidRPr="00595578">
          <w:rPr>
            <w:webHidden/>
          </w:rPr>
        </w:r>
        <w:r w:rsidRPr="00595578">
          <w:rPr>
            <w:webHidden/>
          </w:rPr>
          <w:fldChar w:fldCharType="separate"/>
        </w:r>
        <w:r w:rsidR="00DF3213" w:rsidRPr="00595578">
          <w:rPr>
            <w:webHidden/>
          </w:rPr>
          <w:t>13</w:t>
        </w:r>
        <w:r w:rsidRPr="00595578">
          <w:rPr>
            <w:webHidden/>
          </w:rPr>
          <w:fldChar w:fldCharType="end"/>
        </w:r>
      </w:hyperlink>
    </w:p>
    <w:p w14:paraId="02D4A720" w14:textId="1ADE10BD" w:rsidR="00044C7D" w:rsidRPr="00595578" w:rsidRDefault="00044C7D">
      <w:pPr>
        <w:pStyle w:val="TM2"/>
        <w:rPr>
          <w:rFonts w:asciiTheme="minorHAnsi" w:eastAsiaTheme="minorEastAsia" w:hAnsiTheme="minorHAnsi" w:cstheme="minorBidi"/>
          <w:b w:val="0"/>
          <w:iCs w:val="0"/>
          <w:kern w:val="2"/>
          <w:sz w:val="24"/>
          <w14:ligatures w14:val="standardContextual"/>
        </w:rPr>
      </w:pPr>
      <w:hyperlink w:anchor="_Toc171611314" w:history="1">
        <w:r w:rsidRPr="00595578">
          <w:rPr>
            <w:rStyle w:val="Lienhypertexte"/>
            <w:rFonts w:ascii="Arial Gras" w:hAnsi="Arial Gras"/>
          </w:rPr>
          <w:t>5.2 Personnel affecté à l’exécution des prestations</w:t>
        </w:r>
        <w:r w:rsidRPr="00595578">
          <w:rPr>
            <w:webHidden/>
          </w:rPr>
          <w:tab/>
        </w:r>
        <w:r w:rsidRPr="00595578">
          <w:rPr>
            <w:webHidden/>
          </w:rPr>
          <w:fldChar w:fldCharType="begin"/>
        </w:r>
        <w:r w:rsidRPr="00595578">
          <w:rPr>
            <w:webHidden/>
          </w:rPr>
          <w:instrText xml:space="preserve"> PAGEREF _Toc171611314 \h </w:instrText>
        </w:r>
        <w:r w:rsidRPr="00595578">
          <w:rPr>
            <w:webHidden/>
          </w:rPr>
        </w:r>
        <w:r w:rsidRPr="00595578">
          <w:rPr>
            <w:webHidden/>
          </w:rPr>
          <w:fldChar w:fldCharType="separate"/>
        </w:r>
        <w:r w:rsidR="00DF3213" w:rsidRPr="00595578">
          <w:rPr>
            <w:webHidden/>
          </w:rPr>
          <w:t>13</w:t>
        </w:r>
        <w:r w:rsidRPr="00595578">
          <w:rPr>
            <w:webHidden/>
          </w:rPr>
          <w:fldChar w:fldCharType="end"/>
        </w:r>
      </w:hyperlink>
    </w:p>
    <w:p w14:paraId="331C2C5A" w14:textId="0CDF0DAC" w:rsidR="00044C7D" w:rsidRPr="00595578" w:rsidRDefault="00044C7D">
      <w:pPr>
        <w:pStyle w:val="TM2"/>
        <w:rPr>
          <w:rFonts w:asciiTheme="minorHAnsi" w:eastAsiaTheme="minorEastAsia" w:hAnsiTheme="minorHAnsi" w:cstheme="minorBidi"/>
          <w:b w:val="0"/>
          <w:iCs w:val="0"/>
          <w:kern w:val="2"/>
          <w:sz w:val="24"/>
          <w14:ligatures w14:val="standardContextual"/>
        </w:rPr>
      </w:pPr>
      <w:hyperlink w:anchor="_Toc171611315" w:history="1">
        <w:r w:rsidRPr="00595578">
          <w:rPr>
            <w:rStyle w:val="Lienhypertexte"/>
            <w:rFonts w:ascii="Arial Gras" w:hAnsi="Arial Gras"/>
          </w:rPr>
          <w:t>5.3 Lutte contre le travail illégal</w:t>
        </w:r>
        <w:r w:rsidRPr="00595578">
          <w:rPr>
            <w:webHidden/>
          </w:rPr>
          <w:tab/>
        </w:r>
        <w:r w:rsidRPr="00595578">
          <w:rPr>
            <w:webHidden/>
          </w:rPr>
          <w:fldChar w:fldCharType="begin"/>
        </w:r>
        <w:r w:rsidRPr="00595578">
          <w:rPr>
            <w:webHidden/>
          </w:rPr>
          <w:instrText xml:space="preserve"> PAGEREF _Toc171611315 \h </w:instrText>
        </w:r>
        <w:r w:rsidRPr="00595578">
          <w:rPr>
            <w:webHidden/>
          </w:rPr>
        </w:r>
        <w:r w:rsidRPr="00595578">
          <w:rPr>
            <w:webHidden/>
          </w:rPr>
          <w:fldChar w:fldCharType="separate"/>
        </w:r>
        <w:r w:rsidR="00DF3213" w:rsidRPr="00595578">
          <w:rPr>
            <w:webHidden/>
          </w:rPr>
          <w:t>13</w:t>
        </w:r>
        <w:r w:rsidRPr="00595578">
          <w:rPr>
            <w:webHidden/>
          </w:rPr>
          <w:fldChar w:fldCharType="end"/>
        </w:r>
      </w:hyperlink>
    </w:p>
    <w:p w14:paraId="5ADE353D" w14:textId="27C50596" w:rsidR="00044C7D" w:rsidRPr="00595578" w:rsidRDefault="00044C7D">
      <w:pPr>
        <w:pStyle w:val="TM2"/>
        <w:rPr>
          <w:rFonts w:asciiTheme="minorHAnsi" w:eastAsiaTheme="minorEastAsia" w:hAnsiTheme="minorHAnsi" w:cstheme="minorBidi"/>
          <w:b w:val="0"/>
          <w:iCs w:val="0"/>
          <w:kern w:val="2"/>
          <w:sz w:val="24"/>
          <w14:ligatures w14:val="standardContextual"/>
        </w:rPr>
      </w:pPr>
      <w:hyperlink w:anchor="_Toc171611316" w:history="1">
        <w:r w:rsidRPr="00595578">
          <w:rPr>
            <w:rStyle w:val="Lienhypertexte"/>
            <w:rFonts w:ascii="Arial Gras" w:hAnsi="Arial Gras"/>
          </w:rPr>
          <w:t>5.4 Changement dans la situation du titulaire</w:t>
        </w:r>
        <w:r w:rsidRPr="00595578">
          <w:rPr>
            <w:webHidden/>
          </w:rPr>
          <w:tab/>
        </w:r>
        <w:r w:rsidRPr="00595578">
          <w:rPr>
            <w:webHidden/>
          </w:rPr>
          <w:fldChar w:fldCharType="begin"/>
        </w:r>
        <w:r w:rsidRPr="00595578">
          <w:rPr>
            <w:webHidden/>
          </w:rPr>
          <w:instrText xml:space="preserve"> PAGEREF _Toc171611316 \h </w:instrText>
        </w:r>
        <w:r w:rsidRPr="00595578">
          <w:rPr>
            <w:webHidden/>
          </w:rPr>
        </w:r>
        <w:r w:rsidRPr="00595578">
          <w:rPr>
            <w:webHidden/>
          </w:rPr>
          <w:fldChar w:fldCharType="separate"/>
        </w:r>
        <w:r w:rsidR="00DF3213" w:rsidRPr="00595578">
          <w:rPr>
            <w:webHidden/>
          </w:rPr>
          <w:t>14</w:t>
        </w:r>
        <w:r w:rsidRPr="00595578">
          <w:rPr>
            <w:webHidden/>
          </w:rPr>
          <w:fldChar w:fldCharType="end"/>
        </w:r>
      </w:hyperlink>
    </w:p>
    <w:p w14:paraId="19AD4D03" w14:textId="1B6206BD" w:rsidR="00044C7D" w:rsidRPr="00595578" w:rsidRDefault="00044C7D">
      <w:pPr>
        <w:pStyle w:val="TM2"/>
        <w:rPr>
          <w:rFonts w:asciiTheme="minorHAnsi" w:eastAsiaTheme="minorEastAsia" w:hAnsiTheme="minorHAnsi" w:cstheme="minorBidi"/>
          <w:b w:val="0"/>
          <w:iCs w:val="0"/>
          <w:kern w:val="2"/>
          <w:sz w:val="24"/>
          <w14:ligatures w14:val="standardContextual"/>
        </w:rPr>
      </w:pPr>
      <w:hyperlink w:anchor="_Toc171611317" w:history="1">
        <w:r w:rsidRPr="00595578">
          <w:rPr>
            <w:rStyle w:val="Lienhypertexte"/>
            <w:rFonts w:ascii="Arial Gras" w:hAnsi="Arial Gras"/>
          </w:rPr>
          <w:t>5.5 Dispositions applicables en cas de sous-traitance et de recours à un fournisseur</w:t>
        </w:r>
        <w:r w:rsidRPr="00595578">
          <w:rPr>
            <w:webHidden/>
          </w:rPr>
          <w:tab/>
        </w:r>
        <w:r w:rsidRPr="00595578">
          <w:rPr>
            <w:webHidden/>
          </w:rPr>
          <w:fldChar w:fldCharType="begin"/>
        </w:r>
        <w:r w:rsidRPr="00595578">
          <w:rPr>
            <w:webHidden/>
          </w:rPr>
          <w:instrText xml:space="preserve"> PAGEREF _Toc171611317 \h </w:instrText>
        </w:r>
        <w:r w:rsidRPr="00595578">
          <w:rPr>
            <w:webHidden/>
          </w:rPr>
        </w:r>
        <w:r w:rsidRPr="00595578">
          <w:rPr>
            <w:webHidden/>
          </w:rPr>
          <w:fldChar w:fldCharType="separate"/>
        </w:r>
        <w:r w:rsidR="00DF3213" w:rsidRPr="00595578">
          <w:rPr>
            <w:webHidden/>
          </w:rPr>
          <w:t>15</w:t>
        </w:r>
        <w:r w:rsidRPr="00595578">
          <w:rPr>
            <w:webHidden/>
          </w:rPr>
          <w:fldChar w:fldCharType="end"/>
        </w:r>
      </w:hyperlink>
    </w:p>
    <w:p w14:paraId="28703C7D" w14:textId="6B5870D2" w:rsidR="00044C7D" w:rsidRPr="00595578" w:rsidRDefault="00044C7D">
      <w:pPr>
        <w:pStyle w:val="TM2"/>
        <w:rPr>
          <w:rFonts w:asciiTheme="minorHAnsi" w:eastAsiaTheme="minorEastAsia" w:hAnsiTheme="minorHAnsi" w:cstheme="minorBidi"/>
          <w:b w:val="0"/>
          <w:iCs w:val="0"/>
          <w:kern w:val="2"/>
          <w:sz w:val="24"/>
          <w14:ligatures w14:val="standardContextual"/>
        </w:rPr>
      </w:pPr>
      <w:hyperlink w:anchor="_Toc171611318" w:history="1">
        <w:r w:rsidRPr="00595578">
          <w:rPr>
            <w:rStyle w:val="Lienhypertexte"/>
            <w:rFonts w:ascii="Arial Gras" w:hAnsi="Arial Gras"/>
          </w:rPr>
          <w:t>5.6  Modification du marché en cours d’exécution (clause de réexamen)</w:t>
        </w:r>
        <w:r w:rsidRPr="00595578">
          <w:rPr>
            <w:webHidden/>
          </w:rPr>
          <w:tab/>
        </w:r>
        <w:r w:rsidRPr="00595578">
          <w:rPr>
            <w:webHidden/>
          </w:rPr>
          <w:fldChar w:fldCharType="begin"/>
        </w:r>
        <w:r w:rsidRPr="00595578">
          <w:rPr>
            <w:webHidden/>
          </w:rPr>
          <w:instrText xml:space="preserve"> PAGEREF _Toc171611318 \h </w:instrText>
        </w:r>
        <w:r w:rsidRPr="00595578">
          <w:rPr>
            <w:webHidden/>
          </w:rPr>
        </w:r>
        <w:r w:rsidRPr="00595578">
          <w:rPr>
            <w:webHidden/>
          </w:rPr>
          <w:fldChar w:fldCharType="separate"/>
        </w:r>
        <w:r w:rsidR="00DF3213" w:rsidRPr="00595578">
          <w:rPr>
            <w:webHidden/>
          </w:rPr>
          <w:t>15</w:t>
        </w:r>
        <w:r w:rsidRPr="00595578">
          <w:rPr>
            <w:webHidden/>
          </w:rPr>
          <w:fldChar w:fldCharType="end"/>
        </w:r>
      </w:hyperlink>
    </w:p>
    <w:p w14:paraId="74CD5D6D" w14:textId="3409C00C" w:rsidR="00044C7D" w:rsidRPr="00595578" w:rsidRDefault="00044C7D">
      <w:pPr>
        <w:pStyle w:val="TM1"/>
        <w:rPr>
          <w:rFonts w:asciiTheme="minorHAnsi" w:eastAsiaTheme="minorEastAsia" w:hAnsiTheme="minorHAnsi" w:cstheme="minorBidi"/>
          <w:b w:val="0"/>
          <w:caps w:val="0"/>
          <w:kern w:val="2"/>
          <w:szCs w:val="24"/>
          <w14:ligatures w14:val="standardContextual"/>
        </w:rPr>
      </w:pPr>
      <w:hyperlink w:anchor="_Toc171611319" w:history="1">
        <w:r w:rsidRPr="00595578">
          <w:rPr>
            <w:rStyle w:val="Lienhypertexte"/>
          </w:rPr>
          <w:t>6.</w:t>
        </w:r>
        <w:r w:rsidRPr="00595578">
          <w:rPr>
            <w:rFonts w:asciiTheme="minorHAnsi" w:eastAsiaTheme="minorEastAsia" w:hAnsiTheme="minorHAnsi" w:cstheme="minorBidi"/>
            <w:b w:val="0"/>
            <w:caps w:val="0"/>
            <w:kern w:val="2"/>
            <w:szCs w:val="24"/>
            <w14:ligatures w14:val="standardContextual"/>
          </w:rPr>
          <w:tab/>
        </w:r>
        <w:r w:rsidRPr="00595578">
          <w:rPr>
            <w:rStyle w:val="Lienhypertexte"/>
          </w:rPr>
          <w:t>OBLIGATIONS DU TITULAIRE</w:t>
        </w:r>
        <w:r w:rsidRPr="00595578">
          <w:rPr>
            <w:webHidden/>
          </w:rPr>
          <w:tab/>
        </w:r>
        <w:r w:rsidRPr="00595578">
          <w:rPr>
            <w:webHidden/>
          </w:rPr>
          <w:fldChar w:fldCharType="begin"/>
        </w:r>
        <w:r w:rsidRPr="00595578">
          <w:rPr>
            <w:webHidden/>
          </w:rPr>
          <w:instrText xml:space="preserve"> PAGEREF _Toc171611319 \h </w:instrText>
        </w:r>
        <w:r w:rsidRPr="00595578">
          <w:rPr>
            <w:webHidden/>
          </w:rPr>
        </w:r>
        <w:r w:rsidRPr="00595578">
          <w:rPr>
            <w:webHidden/>
          </w:rPr>
          <w:fldChar w:fldCharType="separate"/>
        </w:r>
        <w:r w:rsidR="00DF3213" w:rsidRPr="00595578">
          <w:rPr>
            <w:webHidden/>
          </w:rPr>
          <w:t>16</w:t>
        </w:r>
        <w:r w:rsidRPr="00595578">
          <w:rPr>
            <w:webHidden/>
          </w:rPr>
          <w:fldChar w:fldCharType="end"/>
        </w:r>
      </w:hyperlink>
    </w:p>
    <w:p w14:paraId="05860C85" w14:textId="66EECCAD" w:rsidR="00044C7D" w:rsidRPr="00595578" w:rsidRDefault="00044C7D">
      <w:pPr>
        <w:pStyle w:val="TM2"/>
        <w:rPr>
          <w:rFonts w:asciiTheme="minorHAnsi" w:eastAsiaTheme="minorEastAsia" w:hAnsiTheme="minorHAnsi" w:cstheme="minorBidi"/>
          <w:b w:val="0"/>
          <w:iCs w:val="0"/>
          <w:kern w:val="2"/>
          <w:sz w:val="24"/>
          <w14:ligatures w14:val="standardContextual"/>
        </w:rPr>
      </w:pPr>
      <w:hyperlink w:anchor="_Toc171611320" w:history="1">
        <w:r w:rsidRPr="00595578">
          <w:rPr>
            <w:rStyle w:val="Lienhypertexte"/>
            <w:rFonts w:ascii="Arial Gras" w:hAnsi="Arial Gras"/>
          </w:rPr>
          <w:t>6.1 Clauses environnementale et sociale</w:t>
        </w:r>
        <w:r w:rsidRPr="00595578">
          <w:rPr>
            <w:webHidden/>
          </w:rPr>
          <w:tab/>
        </w:r>
        <w:r w:rsidRPr="00595578">
          <w:rPr>
            <w:webHidden/>
          </w:rPr>
          <w:fldChar w:fldCharType="begin"/>
        </w:r>
        <w:r w:rsidRPr="00595578">
          <w:rPr>
            <w:webHidden/>
          </w:rPr>
          <w:instrText xml:space="preserve"> PAGEREF _Toc171611320 \h </w:instrText>
        </w:r>
        <w:r w:rsidRPr="00595578">
          <w:rPr>
            <w:webHidden/>
          </w:rPr>
        </w:r>
        <w:r w:rsidRPr="00595578">
          <w:rPr>
            <w:webHidden/>
          </w:rPr>
          <w:fldChar w:fldCharType="separate"/>
        </w:r>
        <w:r w:rsidR="00DF3213" w:rsidRPr="00595578">
          <w:rPr>
            <w:webHidden/>
          </w:rPr>
          <w:t>16</w:t>
        </w:r>
        <w:r w:rsidRPr="00595578">
          <w:rPr>
            <w:webHidden/>
          </w:rPr>
          <w:fldChar w:fldCharType="end"/>
        </w:r>
      </w:hyperlink>
    </w:p>
    <w:p w14:paraId="029B0FC7" w14:textId="0F41E301" w:rsidR="00044C7D" w:rsidRPr="00595578" w:rsidRDefault="00044C7D">
      <w:pPr>
        <w:pStyle w:val="TM3"/>
        <w:tabs>
          <w:tab w:val="left" w:pos="1945"/>
        </w:tabs>
        <w:rPr>
          <w:rFonts w:asciiTheme="minorHAnsi" w:eastAsiaTheme="minorEastAsia" w:hAnsiTheme="minorHAnsi" w:cstheme="minorBidi"/>
          <w:noProof/>
          <w:kern w:val="2"/>
          <w:sz w:val="24"/>
          <w14:ligatures w14:val="standardContextual"/>
        </w:rPr>
      </w:pPr>
      <w:hyperlink w:anchor="_Toc171611321" w:history="1">
        <w:r w:rsidRPr="00595578">
          <w:rPr>
            <w:rStyle w:val="Lienhypertexte"/>
            <w:iCs/>
            <w:noProof/>
          </w:rPr>
          <w:t>6.1.1</w:t>
        </w:r>
        <w:r w:rsidRPr="00595578">
          <w:rPr>
            <w:rFonts w:asciiTheme="minorHAnsi" w:eastAsiaTheme="minorEastAsia" w:hAnsiTheme="minorHAnsi" w:cstheme="minorBidi"/>
            <w:noProof/>
            <w:kern w:val="2"/>
            <w:sz w:val="24"/>
            <w14:ligatures w14:val="standardContextual"/>
          </w:rPr>
          <w:tab/>
        </w:r>
        <w:r w:rsidRPr="00595578">
          <w:rPr>
            <w:rStyle w:val="Lienhypertexte"/>
            <w:i/>
            <w:iCs/>
            <w:noProof/>
          </w:rPr>
          <w:t>Engagement environnemental</w:t>
        </w:r>
        <w:r w:rsidRPr="00595578">
          <w:rPr>
            <w:noProof/>
            <w:webHidden/>
          </w:rPr>
          <w:tab/>
        </w:r>
        <w:r w:rsidRPr="00595578">
          <w:rPr>
            <w:noProof/>
            <w:webHidden/>
          </w:rPr>
          <w:fldChar w:fldCharType="begin"/>
        </w:r>
        <w:r w:rsidRPr="00595578">
          <w:rPr>
            <w:noProof/>
            <w:webHidden/>
          </w:rPr>
          <w:instrText xml:space="preserve"> PAGEREF _Toc171611321 \h </w:instrText>
        </w:r>
        <w:r w:rsidRPr="00595578">
          <w:rPr>
            <w:noProof/>
            <w:webHidden/>
          </w:rPr>
        </w:r>
        <w:r w:rsidRPr="00595578">
          <w:rPr>
            <w:noProof/>
            <w:webHidden/>
          </w:rPr>
          <w:fldChar w:fldCharType="separate"/>
        </w:r>
        <w:r w:rsidR="00DF3213" w:rsidRPr="00595578">
          <w:rPr>
            <w:noProof/>
            <w:webHidden/>
          </w:rPr>
          <w:t>16</w:t>
        </w:r>
        <w:r w:rsidRPr="00595578">
          <w:rPr>
            <w:noProof/>
            <w:webHidden/>
          </w:rPr>
          <w:fldChar w:fldCharType="end"/>
        </w:r>
      </w:hyperlink>
    </w:p>
    <w:p w14:paraId="11B90762" w14:textId="54DB88B5" w:rsidR="00044C7D" w:rsidRPr="00595578" w:rsidRDefault="00044C7D">
      <w:pPr>
        <w:pStyle w:val="TM3"/>
        <w:tabs>
          <w:tab w:val="left" w:pos="1945"/>
        </w:tabs>
        <w:rPr>
          <w:rFonts w:asciiTheme="minorHAnsi" w:eastAsiaTheme="minorEastAsia" w:hAnsiTheme="minorHAnsi" w:cstheme="minorBidi"/>
          <w:noProof/>
          <w:kern w:val="2"/>
          <w:sz w:val="24"/>
          <w14:ligatures w14:val="standardContextual"/>
        </w:rPr>
      </w:pPr>
      <w:hyperlink w:anchor="_Toc171611322" w:history="1">
        <w:r w:rsidRPr="00595578">
          <w:rPr>
            <w:rStyle w:val="Lienhypertexte"/>
            <w:iCs/>
            <w:noProof/>
          </w:rPr>
          <w:t>6.1.2</w:t>
        </w:r>
        <w:r w:rsidRPr="00595578">
          <w:rPr>
            <w:rFonts w:asciiTheme="minorHAnsi" w:eastAsiaTheme="minorEastAsia" w:hAnsiTheme="minorHAnsi" w:cstheme="minorBidi"/>
            <w:noProof/>
            <w:kern w:val="2"/>
            <w:sz w:val="24"/>
            <w14:ligatures w14:val="standardContextual"/>
          </w:rPr>
          <w:tab/>
        </w:r>
        <w:r w:rsidRPr="00595578">
          <w:rPr>
            <w:rStyle w:val="Lienhypertexte"/>
            <w:i/>
            <w:iCs/>
            <w:noProof/>
          </w:rPr>
          <w:t>Engagement d’insertion sociale</w:t>
        </w:r>
        <w:r w:rsidRPr="00595578">
          <w:rPr>
            <w:noProof/>
            <w:webHidden/>
          </w:rPr>
          <w:tab/>
        </w:r>
        <w:r w:rsidRPr="00595578">
          <w:rPr>
            <w:noProof/>
            <w:webHidden/>
          </w:rPr>
          <w:fldChar w:fldCharType="begin"/>
        </w:r>
        <w:r w:rsidRPr="00595578">
          <w:rPr>
            <w:noProof/>
            <w:webHidden/>
          </w:rPr>
          <w:instrText xml:space="preserve"> PAGEREF _Toc171611322 \h </w:instrText>
        </w:r>
        <w:r w:rsidRPr="00595578">
          <w:rPr>
            <w:noProof/>
            <w:webHidden/>
          </w:rPr>
        </w:r>
        <w:r w:rsidRPr="00595578">
          <w:rPr>
            <w:noProof/>
            <w:webHidden/>
          </w:rPr>
          <w:fldChar w:fldCharType="separate"/>
        </w:r>
        <w:r w:rsidR="00DF3213" w:rsidRPr="00595578">
          <w:rPr>
            <w:noProof/>
            <w:webHidden/>
          </w:rPr>
          <w:t>17</w:t>
        </w:r>
        <w:r w:rsidRPr="00595578">
          <w:rPr>
            <w:noProof/>
            <w:webHidden/>
          </w:rPr>
          <w:fldChar w:fldCharType="end"/>
        </w:r>
      </w:hyperlink>
    </w:p>
    <w:p w14:paraId="025CF607" w14:textId="1250E24F" w:rsidR="00044C7D" w:rsidRPr="00595578" w:rsidRDefault="00044C7D">
      <w:pPr>
        <w:pStyle w:val="TM3"/>
        <w:rPr>
          <w:rFonts w:asciiTheme="minorHAnsi" w:eastAsiaTheme="minorEastAsia" w:hAnsiTheme="minorHAnsi" w:cstheme="minorBidi"/>
          <w:noProof/>
          <w:kern w:val="2"/>
          <w:sz w:val="24"/>
          <w14:ligatures w14:val="standardContextual"/>
        </w:rPr>
      </w:pPr>
      <w:hyperlink w:anchor="_Toc171611323" w:history="1">
        <w:r w:rsidRPr="00595578">
          <w:rPr>
            <w:rStyle w:val="Lienhypertexte"/>
            <w:i/>
            <w:iCs/>
            <w:noProof/>
          </w:rPr>
          <w:t>6.1.2.1 Définition de l’engagement</w:t>
        </w:r>
        <w:r w:rsidRPr="00595578">
          <w:rPr>
            <w:noProof/>
            <w:webHidden/>
          </w:rPr>
          <w:tab/>
        </w:r>
        <w:r w:rsidRPr="00595578">
          <w:rPr>
            <w:noProof/>
            <w:webHidden/>
          </w:rPr>
          <w:fldChar w:fldCharType="begin"/>
        </w:r>
        <w:r w:rsidRPr="00595578">
          <w:rPr>
            <w:noProof/>
            <w:webHidden/>
          </w:rPr>
          <w:instrText xml:space="preserve"> PAGEREF _Toc171611323 \h </w:instrText>
        </w:r>
        <w:r w:rsidRPr="00595578">
          <w:rPr>
            <w:noProof/>
            <w:webHidden/>
          </w:rPr>
        </w:r>
        <w:r w:rsidRPr="00595578">
          <w:rPr>
            <w:noProof/>
            <w:webHidden/>
          </w:rPr>
          <w:fldChar w:fldCharType="separate"/>
        </w:r>
        <w:r w:rsidR="00DF3213" w:rsidRPr="00595578">
          <w:rPr>
            <w:noProof/>
            <w:webHidden/>
          </w:rPr>
          <w:t>17</w:t>
        </w:r>
        <w:r w:rsidRPr="00595578">
          <w:rPr>
            <w:noProof/>
            <w:webHidden/>
          </w:rPr>
          <w:fldChar w:fldCharType="end"/>
        </w:r>
      </w:hyperlink>
    </w:p>
    <w:p w14:paraId="4357103B" w14:textId="4F8FD01A" w:rsidR="00044C7D" w:rsidRPr="00595578" w:rsidRDefault="00044C7D">
      <w:pPr>
        <w:pStyle w:val="TM3"/>
        <w:rPr>
          <w:rFonts w:asciiTheme="minorHAnsi" w:eastAsiaTheme="minorEastAsia" w:hAnsiTheme="minorHAnsi" w:cstheme="minorBidi"/>
          <w:noProof/>
          <w:kern w:val="2"/>
          <w:sz w:val="24"/>
          <w14:ligatures w14:val="standardContextual"/>
        </w:rPr>
      </w:pPr>
      <w:hyperlink w:anchor="_Toc171611324" w:history="1">
        <w:r w:rsidRPr="00595578">
          <w:rPr>
            <w:rStyle w:val="Lienhypertexte"/>
            <w:i/>
            <w:iCs/>
            <w:noProof/>
          </w:rPr>
          <w:t>6.1.2.2 Modalité de contrôle de l’engagement</w:t>
        </w:r>
        <w:r w:rsidRPr="00595578">
          <w:rPr>
            <w:noProof/>
            <w:webHidden/>
          </w:rPr>
          <w:tab/>
        </w:r>
        <w:r w:rsidRPr="00595578">
          <w:rPr>
            <w:noProof/>
            <w:webHidden/>
          </w:rPr>
          <w:fldChar w:fldCharType="begin"/>
        </w:r>
        <w:r w:rsidRPr="00595578">
          <w:rPr>
            <w:noProof/>
            <w:webHidden/>
          </w:rPr>
          <w:instrText xml:space="preserve"> PAGEREF _Toc171611324 \h </w:instrText>
        </w:r>
        <w:r w:rsidRPr="00595578">
          <w:rPr>
            <w:noProof/>
            <w:webHidden/>
          </w:rPr>
        </w:r>
        <w:r w:rsidRPr="00595578">
          <w:rPr>
            <w:noProof/>
            <w:webHidden/>
          </w:rPr>
          <w:fldChar w:fldCharType="separate"/>
        </w:r>
        <w:r w:rsidR="00DF3213" w:rsidRPr="00595578">
          <w:rPr>
            <w:noProof/>
            <w:webHidden/>
          </w:rPr>
          <w:t>18</w:t>
        </w:r>
        <w:r w:rsidRPr="00595578">
          <w:rPr>
            <w:noProof/>
            <w:webHidden/>
          </w:rPr>
          <w:fldChar w:fldCharType="end"/>
        </w:r>
      </w:hyperlink>
    </w:p>
    <w:p w14:paraId="7E168F48" w14:textId="4390D7B5" w:rsidR="00044C7D" w:rsidRPr="00595578" w:rsidRDefault="00044C7D">
      <w:pPr>
        <w:pStyle w:val="TM2"/>
        <w:rPr>
          <w:rFonts w:asciiTheme="minorHAnsi" w:eastAsiaTheme="minorEastAsia" w:hAnsiTheme="minorHAnsi" w:cstheme="minorBidi"/>
          <w:b w:val="0"/>
          <w:iCs w:val="0"/>
          <w:kern w:val="2"/>
          <w:sz w:val="24"/>
          <w14:ligatures w14:val="standardContextual"/>
        </w:rPr>
      </w:pPr>
      <w:hyperlink w:anchor="_Toc171611325" w:history="1">
        <w:r w:rsidRPr="00595578">
          <w:rPr>
            <w:rStyle w:val="Lienhypertexte"/>
            <w:rFonts w:ascii="Arial Gras" w:hAnsi="Arial Gras"/>
          </w:rPr>
          <w:t>6.2 Obligation de confidentialité</w:t>
        </w:r>
        <w:r w:rsidRPr="00595578">
          <w:rPr>
            <w:webHidden/>
          </w:rPr>
          <w:tab/>
        </w:r>
        <w:r w:rsidRPr="00595578">
          <w:rPr>
            <w:webHidden/>
          </w:rPr>
          <w:fldChar w:fldCharType="begin"/>
        </w:r>
        <w:r w:rsidRPr="00595578">
          <w:rPr>
            <w:webHidden/>
          </w:rPr>
          <w:instrText xml:space="preserve"> PAGEREF _Toc171611325 \h </w:instrText>
        </w:r>
        <w:r w:rsidRPr="00595578">
          <w:rPr>
            <w:webHidden/>
          </w:rPr>
        </w:r>
        <w:r w:rsidRPr="00595578">
          <w:rPr>
            <w:webHidden/>
          </w:rPr>
          <w:fldChar w:fldCharType="separate"/>
        </w:r>
        <w:r w:rsidR="00DF3213" w:rsidRPr="00595578">
          <w:rPr>
            <w:webHidden/>
          </w:rPr>
          <w:t>18</w:t>
        </w:r>
        <w:r w:rsidRPr="00595578">
          <w:rPr>
            <w:webHidden/>
          </w:rPr>
          <w:fldChar w:fldCharType="end"/>
        </w:r>
      </w:hyperlink>
    </w:p>
    <w:p w14:paraId="4283CAEC" w14:textId="492D3E42" w:rsidR="00044C7D" w:rsidRPr="00595578" w:rsidRDefault="00044C7D">
      <w:pPr>
        <w:pStyle w:val="TM2"/>
        <w:rPr>
          <w:rFonts w:asciiTheme="minorHAnsi" w:eastAsiaTheme="minorEastAsia" w:hAnsiTheme="minorHAnsi" w:cstheme="minorBidi"/>
          <w:b w:val="0"/>
          <w:iCs w:val="0"/>
          <w:kern w:val="2"/>
          <w:sz w:val="24"/>
          <w14:ligatures w14:val="standardContextual"/>
        </w:rPr>
      </w:pPr>
      <w:hyperlink w:anchor="_Toc171611326" w:history="1">
        <w:r w:rsidRPr="00595578">
          <w:rPr>
            <w:rStyle w:val="Lienhypertexte"/>
            <w:rFonts w:ascii="Arial Gras" w:hAnsi="Arial Gras"/>
          </w:rPr>
          <w:t>6.3 Assurances</w:t>
        </w:r>
        <w:r w:rsidRPr="00595578">
          <w:rPr>
            <w:webHidden/>
          </w:rPr>
          <w:tab/>
        </w:r>
        <w:r w:rsidRPr="00595578">
          <w:rPr>
            <w:webHidden/>
          </w:rPr>
          <w:fldChar w:fldCharType="begin"/>
        </w:r>
        <w:r w:rsidRPr="00595578">
          <w:rPr>
            <w:webHidden/>
          </w:rPr>
          <w:instrText xml:space="preserve"> PAGEREF _Toc171611326 \h </w:instrText>
        </w:r>
        <w:r w:rsidRPr="00595578">
          <w:rPr>
            <w:webHidden/>
          </w:rPr>
        </w:r>
        <w:r w:rsidRPr="00595578">
          <w:rPr>
            <w:webHidden/>
          </w:rPr>
          <w:fldChar w:fldCharType="separate"/>
        </w:r>
        <w:r w:rsidR="00DF3213" w:rsidRPr="00595578">
          <w:rPr>
            <w:webHidden/>
          </w:rPr>
          <w:t>18</w:t>
        </w:r>
        <w:r w:rsidRPr="00595578">
          <w:rPr>
            <w:webHidden/>
          </w:rPr>
          <w:fldChar w:fldCharType="end"/>
        </w:r>
      </w:hyperlink>
    </w:p>
    <w:p w14:paraId="550C8CAF" w14:textId="6E138E41" w:rsidR="00044C7D" w:rsidRPr="00595578" w:rsidRDefault="00044C7D">
      <w:pPr>
        <w:pStyle w:val="TM2"/>
        <w:rPr>
          <w:rFonts w:asciiTheme="minorHAnsi" w:eastAsiaTheme="minorEastAsia" w:hAnsiTheme="minorHAnsi" w:cstheme="minorBidi"/>
          <w:b w:val="0"/>
          <w:iCs w:val="0"/>
          <w:kern w:val="2"/>
          <w:sz w:val="24"/>
          <w14:ligatures w14:val="standardContextual"/>
        </w:rPr>
      </w:pPr>
      <w:hyperlink w:anchor="_Toc171611327" w:history="1">
        <w:r w:rsidRPr="00595578">
          <w:rPr>
            <w:rStyle w:val="Lienhypertexte"/>
            <w:rFonts w:ascii="Arial Gras" w:hAnsi="Arial Gras"/>
          </w:rPr>
          <w:t>6.4 Protection des données personnelles</w:t>
        </w:r>
        <w:r w:rsidRPr="00595578">
          <w:rPr>
            <w:webHidden/>
          </w:rPr>
          <w:tab/>
        </w:r>
        <w:r w:rsidRPr="00595578">
          <w:rPr>
            <w:webHidden/>
          </w:rPr>
          <w:fldChar w:fldCharType="begin"/>
        </w:r>
        <w:r w:rsidRPr="00595578">
          <w:rPr>
            <w:webHidden/>
          </w:rPr>
          <w:instrText xml:space="preserve"> PAGEREF _Toc171611327 \h </w:instrText>
        </w:r>
        <w:r w:rsidRPr="00595578">
          <w:rPr>
            <w:webHidden/>
          </w:rPr>
        </w:r>
        <w:r w:rsidRPr="00595578">
          <w:rPr>
            <w:webHidden/>
          </w:rPr>
          <w:fldChar w:fldCharType="separate"/>
        </w:r>
        <w:r w:rsidR="00DF3213" w:rsidRPr="00595578">
          <w:rPr>
            <w:webHidden/>
          </w:rPr>
          <w:t>18</w:t>
        </w:r>
        <w:r w:rsidRPr="00595578">
          <w:rPr>
            <w:webHidden/>
          </w:rPr>
          <w:fldChar w:fldCharType="end"/>
        </w:r>
      </w:hyperlink>
    </w:p>
    <w:p w14:paraId="5D7E0451" w14:textId="1DBF37F0" w:rsidR="00044C7D" w:rsidRPr="00595578" w:rsidRDefault="00044C7D">
      <w:pPr>
        <w:pStyle w:val="TM2"/>
        <w:rPr>
          <w:rFonts w:asciiTheme="minorHAnsi" w:eastAsiaTheme="minorEastAsia" w:hAnsiTheme="minorHAnsi" w:cstheme="minorBidi"/>
          <w:b w:val="0"/>
          <w:iCs w:val="0"/>
          <w:kern w:val="2"/>
          <w:sz w:val="24"/>
          <w14:ligatures w14:val="standardContextual"/>
        </w:rPr>
      </w:pPr>
      <w:hyperlink w:anchor="_Toc171611328" w:history="1">
        <w:r w:rsidRPr="00595578">
          <w:rPr>
            <w:rStyle w:val="Lienhypertexte"/>
            <w:rFonts w:ascii="Arial Gras" w:hAnsi="Arial Gras"/>
          </w:rPr>
          <w:t>6.6 Propriété intellectuelle</w:t>
        </w:r>
        <w:r w:rsidRPr="00595578">
          <w:rPr>
            <w:webHidden/>
          </w:rPr>
          <w:tab/>
        </w:r>
        <w:r w:rsidRPr="00595578">
          <w:rPr>
            <w:webHidden/>
          </w:rPr>
          <w:fldChar w:fldCharType="begin"/>
        </w:r>
        <w:r w:rsidRPr="00595578">
          <w:rPr>
            <w:webHidden/>
          </w:rPr>
          <w:instrText xml:space="preserve"> PAGEREF _Toc171611328 \h </w:instrText>
        </w:r>
        <w:r w:rsidRPr="00595578">
          <w:rPr>
            <w:webHidden/>
          </w:rPr>
        </w:r>
        <w:r w:rsidRPr="00595578">
          <w:rPr>
            <w:webHidden/>
          </w:rPr>
          <w:fldChar w:fldCharType="separate"/>
        </w:r>
        <w:r w:rsidR="00DF3213" w:rsidRPr="00595578">
          <w:rPr>
            <w:webHidden/>
          </w:rPr>
          <w:t>21</w:t>
        </w:r>
        <w:r w:rsidRPr="00595578">
          <w:rPr>
            <w:webHidden/>
          </w:rPr>
          <w:fldChar w:fldCharType="end"/>
        </w:r>
      </w:hyperlink>
    </w:p>
    <w:p w14:paraId="46788319" w14:textId="4939C97A" w:rsidR="00044C7D" w:rsidRPr="00595578" w:rsidRDefault="00044C7D">
      <w:pPr>
        <w:pStyle w:val="TM1"/>
        <w:rPr>
          <w:rFonts w:asciiTheme="minorHAnsi" w:eastAsiaTheme="minorEastAsia" w:hAnsiTheme="minorHAnsi" w:cstheme="minorBidi"/>
          <w:b w:val="0"/>
          <w:caps w:val="0"/>
          <w:kern w:val="2"/>
          <w:szCs w:val="24"/>
          <w14:ligatures w14:val="standardContextual"/>
        </w:rPr>
      </w:pPr>
      <w:hyperlink w:anchor="_Toc171611329" w:history="1">
        <w:r w:rsidRPr="00595578">
          <w:rPr>
            <w:rStyle w:val="Lienhypertexte"/>
          </w:rPr>
          <w:t>7.</w:t>
        </w:r>
        <w:r w:rsidRPr="00595578">
          <w:rPr>
            <w:rFonts w:asciiTheme="minorHAnsi" w:eastAsiaTheme="minorEastAsia" w:hAnsiTheme="minorHAnsi" w:cstheme="minorBidi"/>
            <w:b w:val="0"/>
            <w:caps w:val="0"/>
            <w:kern w:val="2"/>
            <w:szCs w:val="24"/>
            <w14:ligatures w14:val="standardContextual"/>
          </w:rPr>
          <w:tab/>
        </w:r>
        <w:r w:rsidRPr="00595578">
          <w:rPr>
            <w:rStyle w:val="Lienhypertexte"/>
          </w:rPr>
          <w:t>PENALITES</w:t>
        </w:r>
        <w:r w:rsidRPr="00595578">
          <w:rPr>
            <w:webHidden/>
          </w:rPr>
          <w:tab/>
        </w:r>
        <w:r w:rsidRPr="00595578">
          <w:rPr>
            <w:webHidden/>
          </w:rPr>
          <w:fldChar w:fldCharType="begin"/>
        </w:r>
        <w:r w:rsidRPr="00595578">
          <w:rPr>
            <w:webHidden/>
          </w:rPr>
          <w:instrText xml:space="preserve"> PAGEREF _Toc171611329 \h </w:instrText>
        </w:r>
        <w:r w:rsidRPr="00595578">
          <w:rPr>
            <w:webHidden/>
          </w:rPr>
        </w:r>
        <w:r w:rsidRPr="00595578">
          <w:rPr>
            <w:webHidden/>
          </w:rPr>
          <w:fldChar w:fldCharType="separate"/>
        </w:r>
        <w:r w:rsidR="00DF3213" w:rsidRPr="00595578">
          <w:rPr>
            <w:webHidden/>
          </w:rPr>
          <w:t>21</w:t>
        </w:r>
        <w:r w:rsidRPr="00595578">
          <w:rPr>
            <w:webHidden/>
          </w:rPr>
          <w:fldChar w:fldCharType="end"/>
        </w:r>
      </w:hyperlink>
    </w:p>
    <w:p w14:paraId="184A3099" w14:textId="3143B7D0" w:rsidR="00044C7D" w:rsidRPr="00595578" w:rsidRDefault="00044C7D">
      <w:pPr>
        <w:pStyle w:val="TM1"/>
        <w:rPr>
          <w:rFonts w:asciiTheme="minorHAnsi" w:eastAsiaTheme="minorEastAsia" w:hAnsiTheme="minorHAnsi" w:cstheme="minorBidi"/>
          <w:b w:val="0"/>
          <w:caps w:val="0"/>
          <w:kern w:val="2"/>
          <w:szCs w:val="24"/>
          <w14:ligatures w14:val="standardContextual"/>
        </w:rPr>
      </w:pPr>
      <w:hyperlink w:anchor="_Toc171611330" w:history="1">
        <w:r w:rsidRPr="00595578">
          <w:rPr>
            <w:rStyle w:val="Lienhypertexte"/>
          </w:rPr>
          <w:t>8.</w:t>
        </w:r>
        <w:r w:rsidRPr="00595578">
          <w:rPr>
            <w:rFonts w:asciiTheme="minorHAnsi" w:eastAsiaTheme="minorEastAsia" w:hAnsiTheme="minorHAnsi" w:cstheme="minorBidi"/>
            <w:b w:val="0"/>
            <w:caps w:val="0"/>
            <w:kern w:val="2"/>
            <w:szCs w:val="24"/>
            <w14:ligatures w14:val="standardContextual"/>
          </w:rPr>
          <w:tab/>
        </w:r>
        <w:r w:rsidRPr="00595578">
          <w:rPr>
            <w:rStyle w:val="Lienhypertexte"/>
          </w:rPr>
          <w:t>RESILIATION</w:t>
        </w:r>
        <w:r w:rsidRPr="00595578">
          <w:rPr>
            <w:webHidden/>
          </w:rPr>
          <w:tab/>
        </w:r>
        <w:r w:rsidRPr="00595578">
          <w:rPr>
            <w:webHidden/>
          </w:rPr>
          <w:fldChar w:fldCharType="begin"/>
        </w:r>
        <w:r w:rsidRPr="00595578">
          <w:rPr>
            <w:webHidden/>
          </w:rPr>
          <w:instrText xml:space="preserve"> PAGEREF _Toc171611330 \h </w:instrText>
        </w:r>
        <w:r w:rsidRPr="00595578">
          <w:rPr>
            <w:webHidden/>
          </w:rPr>
        </w:r>
        <w:r w:rsidRPr="00595578">
          <w:rPr>
            <w:webHidden/>
          </w:rPr>
          <w:fldChar w:fldCharType="separate"/>
        </w:r>
        <w:r w:rsidR="00DF3213" w:rsidRPr="00595578">
          <w:rPr>
            <w:webHidden/>
          </w:rPr>
          <w:t>22</w:t>
        </w:r>
        <w:r w:rsidRPr="00595578">
          <w:rPr>
            <w:webHidden/>
          </w:rPr>
          <w:fldChar w:fldCharType="end"/>
        </w:r>
      </w:hyperlink>
    </w:p>
    <w:p w14:paraId="7137213D" w14:textId="350A2487" w:rsidR="00044C7D" w:rsidRPr="00595578" w:rsidRDefault="00044C7D">
      <w:pPr>
        <w:pStyle w:val="TM3"/>
        <w:tabs>
          <w:tab w:val="left" w:pos="1945"/>
        </w:tabs>
        <w:rPr>
          <w:rFonts w:asciiTheme="minorHAnsi" w:eastAsiaTheme="minorEastAsia" w:hAnsiTheme="minorHAnsi" w:cstheme="minorBidi"/>
          <w:noProof/>
          <w:kern w:val="2"/>
          <w:sz w:val="24"/>
          <w14:ligatures w14:val="standardContextual"/>
        </w:rPr>
      </w:pPr>
      <w:hyperlink w:anchor="_Toc171611331" w:history="1">
        <w:r w:rsidRPr="00595578">
          <w:rPr>
            <w:rStyle w:val="Lienhypertexte"/>
            <w:i/>
            <w:iCs/>
            <w:noProof/>
          </w:rPr>
          <w:t>8.1.1</w:t>
        </w:r>
        <w:r w:rsidRPr="00595578">
          <w:rPr>
            <w:rFonts w:asciiTheme="minorHAnsi" w:eastAsiaTheme="minorEastAsia" w:hAnsiTheme="minorHAnsi" w:cstheme="minorBidi"/>
            <w:noProof/>
            <w:kern w:val="2"/>
            <w:sz w:val="24"/>
            <w14:ligatures w14:val="standardContextual"/>
          </w:rPr>
          <w:tab/>
        </w:r>
        <w:r w:rsidRPr="00595578">
          <w:rPr>
            <w:rStyle w:val="Lienhypertexte"/>
            <w:i/>
            <w:iCs/>
            <w:noProof/>
          </w:rPr>
          <w:t>Résiliation aux torts exclusifs du titulaire</w:t>
        </w:r>
        <w:r w:rsidRPr="00595578">
          <w:rPr>
            <w:noProof/>
            <w:webHidden/>
          </w:rPr>
          <w:tab/>
        </w:r>
        <w:r w:rsidRPr="00595578">
          <w:rPr>
            <w:noProof/>
            <w:webHidden/>
          </w:rPr>
          <w:fldChar w:fldCharType="begin"/>
        </w:r>
        <w:r w:rsidRPr="00595578">
          <w:rPr>
            <w:noProof/>
            <w:webHidden/>
          </w:rPr>
          <w:instrText xml:space="preserve"> PAGEREF _Toc171611331 \h </w:instrText>
        </w:r>
        <w:r w:rsidRPr="00595578">
          <w:rPr>
            <w:noProof/>
            <w:webHidden/>
          </w:rPr>
        </w:r>
        <w:r w:rsidRPr="00595578">
          <w:rPr>
            <w:noProof/>
            <w:webHidden/>
          </w:rPr>
          <w:fldChar w:fldCharType="separate"/>
        </w:r>
        <w:r w:rsidR="00DF3213" w:rsidRPr="00595578">
          <w:rPr>
            <w:noProof/>
            <w:webHidden/>
          </w:rPr>
          <w:t>22</w:t>
        </w:r>
        <w:r w:rsidRPr="00595578">
          <w:rPr>
            <w:noProof/>
            <w:webHidden/>
          </w:rPr>
          <w:fldChar w:fldCharType="end"/>
        </w:r>
      </w:hyperlink>
    </w:p>
    <w:p w14:paraId="6B03222F" w14:textId="59625E0D" w:rsidR="00044C7D" w:rsidRPr="00595578" w:rsidRDefault="00044C7D">
      <w:pPr>
        <w:pStyle w:val="TM3"/>
        <w:tabs>
          <w:tab w:val="left" w:pos="1945"/>
        </w:tabs>
        <w:rPr>
          <w:rFonts w:asciiTheme="minorHAnsi" w:eastAsiaTheme="minorEastAsia" w:hAnsiTheme="minorHAnsi" w:cstheme="minorBidi"/>
          <w:noProof/>
          <w:kern w:val="2"/>
          <w:sz w:val="24"/>
          <w14:ligatures w14:val="standardContextual"/>
        </w:rPr>
      </w:pPr>
      <w:hyperlink w:anchor="_Toc171611332" w:history="1">
        <w:r w:rsidRPr="00595578">
          <w:rPr>
            <w:rStyle w:val="Lienhypertexte"/>
            <w:i/>
            <w:iCs/>
            <w:noProof/>
          </w:rPr>
          <w:t>8.1.2</w:t>
        </w:r>
        <w:r w:rsidRPr="00595578">
          <w:rPr>
            <w:rFonts w:asciiTheme="minorHAnsi" w:eastAsiaTheme="minorEastAsia" w:hAnsiTheme="minorHAnsi" w:cstheme="minorBidi"/>
            <w:noProof/>
            <w:kern w:val="2"/>
            <w:sz w:val="24"/>
            <w14:ligatures w14:val="standardContextual"/>
          </w:rPr>
          <w:tab/>
        </w:r>
        <w:r w:rsidRPr="00595578">
          <w:rPr>
            <w:rStyle w:val="Lienhypertexte"/>
            <w:i/>
            <w:iCs/>
            <w:noProof/>
          </w:rPr>
          <w:t>Résiliation unilatérale</w:t>
        </w:r>
        <w:r w:rsidRPr="00595578">
          <w:rPr>
            <w:noProof/>
            <w:webHidden/>
          </w:rPr>
          <w:tab/>
        </w:r>
        <w:r w:rsidRPr="00595578">
          <w:rPr>
            <w:noProof/>
            <w:webHidden/>
          </w:rPr>
          <w:fldChar w:fldCharType="begin"/>
        </w:r>
        <w:r w:rsidRPr="00595578">
          <w:rPr>
            <w:noProof/>
            <w:webHidden/>
          </w:rPr>
          <w:instrText xml:space="preserve"> PAGEREF _Toc171611332 \h </w:instrText>
        </w:r>
        <w:r w:rsidRPr="00595578">
          <w:rPr>
            <w:noProof/>
            <w:webHidden/>
          </w:rPr>
        </w:r>
        <w:r w:rsidRPr="00595578">
          <w:rPr>
            <w:noProof/>
            <w:webHidden/>
          </w:rPr>
          <w:fldChar w:fldCharType="separate"/>
        </w:r>
        <w:r w:rsidR="00DF3213" w:rsidRPr="00595578">
          <w:rPr>
            <w:noProof/>
            <w:webHidden/>
          </w:rPr>
          <w:t>23</w:t>
        </w:r>
        <w:r w:rsidRPr="00595578">
          <w:rPr>
            <w:noProof/>
            <w:webHidden/>
          </w:rPr>
          <w:fldChar w:fldCharType="end"/>
        </w:r>
      </w:hyperlink>
    </w:p>
    <w:p w14:paraId="72435D2E" w14:textId="15EFDC00" w:rsidR="00044C7D" w:rsidRPr="00595578" w:rsidRDefault="00044C7D">
      <w:pPr>
        <w:pStyle w:val="TM3"/>
        <w:tabs>
          <w:tab w:val="left" w:pos="1945"/>
        </w:tabs>
        <w:rPr>
          <w:rFonts w:asciiTheme="minorHAnsi" w:eastAsiaTheme="minorEastAsia" w:hAnsiTheme="minorHAnsi" w:cstheme="minorBidi"/>
          <w:noProof/>
          <w:kern w:val="2"/>
          <w:sz w:val="24"/>
          <w14:ligatures w14:val="standardContextual"/>
        </w:rPr>
      </w:pPr>
      <w:hyperlink w:anchor="_Toc171611333" w:history="1">
        <w:r w:rsidRPr="00595578">
          <w:rPr>
            <w:rStyle w:val="Lienhypertexte"/>
            <w:i/>
            <w:iCs/>
            <w:noProof/>
          </w:rPr>
          <w:t>8.1.3</w:t>
        </w:r>
        <w:r w:rsidRPr="00595578">
          <w:rPr>
            <w:rFonts w:asciiTheme="minorHAnsi" w:eastAsiaTheme="minorEastAsia" w:hAnsiTheme="minorHAnsi" w:cstheme="minorBidi"/>
            <w:noProof/>
            <w:kern w:val="2"/>
            <w:sz w:val="24"/>
            <w14:ligatures w14:val="standardContextual"/>
          </w:rPr>
          <w:tab/>
        </w:r>
        <w:r w:rsidRPr="00595578">
          <w:rPr>
            <w:rStyle w:val="Lienhypertexte"/>
            <w:i/>
            <w:iCs/>
            <w:noProof/>
          </w:rPr>
          <w:t>Liquidation du marché résilié</w:t>
        </w:r>
        <w:r w:rsidRPr="00595578">
          <w:rPr>
            <w:noProof/>
            <w:webHidden/>
          </w:rPr>
          <w:tab/>
        </w:r>
        <w:r w:rsidRPr="00595578">
          <w:rPr>
            <w:noProof/>
            <w:webHidden/>
          </w:rPr>
          <w:fldChar w:fldCharType="begin"/>
        </w:r>
        <w:r w:rsidRPr="00595578">
          <w:rPr>
            <w:noProof/>
            <w:webHidden/>
          </w:rPr>
          <w:instrText xml:space="preserve"> PAGEREF _Toc171611333 \h </w:instrText>
        </w:r>
        <w:r w:rsidRPr="00595578">
          <w:rPr>
            <w:noProof/>
            <w:webHidden/>
          </w:rPr>
        </w:r>
        <w:r w:rsidRPr="00595578">
          <w:rPr>
            <w:noProof/>
            <w:webHidden/>
          </w:rPr>
          <w:fldChar w:fldCharType="separate"/>
        </w:r>
        <w:r w:rsidR="00DF3213" w:rsidRPr="00595578">
          <w:rPr>
            <w:noProof/>
            <w:webHidden/>
          </w:rPr>
          <w:t>23</w:t>
        </w:r>
        <w:r w:rsidRPr="00595578">
          <w:rPr>
            <w:noProof/>
            <w:webHidden/>
          </w:rPr>
          <w:fldChar w:fldCharType="end"/>
        </w:r>
      </w:hyperlink>
    </w:p>
    <w:p w14:paraId="1D5AB482" w14:textId="42EE69ED" w:rsidR="00044C7D" w:rsidRPr="00595578" w:rsidRDefault="00044C7D">
      <w:pPr>
        <w:pStyle w:val="TM1"/>
        <w:rPr>
          <w:rFonts w:asciiTheme="minorHAnsi" w:eastAsiaTheme="minorEastAsia" w:hAnsiTheme="minorHAnsi" w:cstheme="minorBidi"/>
          <w:b w:val="0"/>
          <w:caps w:val="0"/>
          <w:kern w:val="2"/>
          <w:szCs w:val="24"/>
          <w14:ligatures w14:val="standardContextual"/>
        </w:rPr>
      </w:pPr>
      <w:hyperlink w:anchor="_Toc171611334" w:history="1">
        <w:r w:rsidRPr="00595578">
          <w:rPr>
            <w:rStyle w:val="Lienhypertexte"/>
          </w:rPr>
          <w:t>9.</w:t>
        </w:r>
        <w:r w:rsidRPr="00595578">
          <w:rPr>
            <w:rFonts w:asciiTheme="minorHAnsi" w:eastAsiaTheme="minorEastAsia" w:hAnsiTheme="minorHAnsi" w:cstheme="minorBidi"/>
            <w:b w:val="0"/>
            <w:caps w:val="0"/>
            <w:kern w:val="2"/>
            <w:szCs w:val="24"/>
            <w14:ligatures w14:val="standardContextual"/>
          </w:rPr>
          <w:tab/>
        </w:r>
        <w:r w:rsidRPr="00595578">
          <w:rPr>
            <w:rStyle w:val="Lienhypertexte"/>
          </w:rPr>
          <w:t>LITIGES</w:t>
        </w:r>
        <w:r w:rsidRPr="00595578">
          <w:rPr>
            <w:webHidden/>
          </w:rPr>
          <w:tab/>
        </w:r>
        <w:r w:rsidRPr="00595578">
          <w:rPr>
            <w:webHidden/>
          </w:rPr>
          <w:fldChar w:fldCharType="begin"/>
        </w:r>
        <w:r w:rsidRPr="00595578">
          <w:rPr>
            <w:webHidden/>
          </w:rPr>
          <w:instrText xml:space="preserve"> PAGEREF _Toc171611334 \h </w:instrText>
        </w:r>
        <w:r w:rsidRPr="00595578">
          <w:rPr>
            <w:webHidden/>
          </w:rPr>
        </w:r>
        <w:r w:rsidRPr="00595578">
          <w:rPr>
            <w:webHidden/>
          </w:rPr>
          <w:fldChar w:fldCharType="separate"/>
        </w:r>
        <w:r w:rsidR="00DF3213" w:rsidRPr="00595578">
          <w:rPr>
            <w:webHidden/>
          </w:rPr>
          <w:t>24</w:t>
        </w:r>
        <w:r w:rsidRPr="00595578">
          <w:rPr>
            <w:webHidden/>
          </w:rPr>
          <w:fldChar w:fldCharType="end"/>
        </w:r>
      </w:hyperlink>
    </w:p>
    <w:p w14:paraId="3BCBB060" w14:textId="0FB954B6" w:rsidR="00044C7D" w:rsidRPr="00595578" w:rsidRDefault="00044C7D">
      <w:pPr>
        <w:pStyle w:val="TM1"/>
        <w:rPr>
          <w:rFonts w:asciiTheme="minorHAnsi" w:eastAsiaTheme="minorEastAsia" w:hAnsiTheme="minorHAnsi" w:cstheme="minorBidi"/>
          <w:b w:val="0"/>
          <w:caps w:val="0"/>
          <w:kern w:val="2"/>
          <w:szCs w:val="24"/>
          <w14:ligatures w14:val="standardContextual"/>
        </w:rPr>
      </w:pPr>
      <w:hyperlink w:anchor="_Toc171611335" w:history="1">
        <w:r w:rsidRPr="00595578">
          <w:rPr>
            <w:rStyle w:val="Lienhypertexte"/>
          </w:rPr>
          <w:t>10.</w:t>
        </w:r>
        <w:r w:rsidRPr="00595578">
          <w:rPr>
            <w:rFonts w:asciiTheme="minorHAnsi" w:eastAsiaTheme="minorEastAsia" w:hAnsiTheme="minorHAnsi" w:cstheme="minorBidi"/>
            <w:b w:val="0"/>
            <w:caps w:val="0"/>
            <w:kern w:val="2"/>
            <w:szCs w:val="24"/>
            <w14:ligatures w14:val="standardContextual"/>
          </w:rPr>
          <w:tab/>
        </w:r>
        <w:r w:rsidRPr="00595578">
          <w:rPr>
            <w:rStyle w:val="Lienhypertexte"/>
          </w:rPr>
          <w:t>SIGNATURES DES PARTIES</w:t>
        </w:r>
        <w:r w:rsidRPr="00595578">
          <w:rPr>
            <w:webHidden/>
          </w:rPr>
          <w:tab/>
        </w:r>
        <w:r w:rsidRPr="00595578">
          <w:rPr>
            <w:webHidden/>
          </w:rPr>
          <w:fldChar w:fldCharType="begin"/>
        </w:r>
        <w:r w:rsidRPr="00595578">
          <w:rPr>
            <w:webHidden/>
          </w:rPr>
          <w:instrText xml:space="preserve"> PAGEREF _Toc171611335 \h </w:instrText>
        </w:r>
        <w:r w:rsidRPr="00595578">
          <w:rPr>
            <w:webHidden/>
          </w:rPr>
        </w:r>
        <w:r w:rsidRPr="00595578">
          <w:rPr>
            <w:webHidden/>
          </w:rPr>
          <w:fldChar w:fldCharType="separate"/>
        </w:r>
        <w:r w:rsidR="00DF3213" w:rsidRPr="00595578">
          <w:rPr>
            <w:webHidden/>
          </w:rPr>
          <w:t>24</w:t>
        </w:r>
        <w:r w:rsidRPr="00595578">
          <w:rPr>
            <w:webHidden/>
          </w:rPr>
          <w:fldChar w:fldCharType="end"/>
        </w:r>
      </w:hyperlink>
    </w:p>
    <w:p w14:paraId="103A21DA" w14:textId="3E120E4E" w:rsidR="00044C7D" w:rsidRDefault="00044C7D">
      <w:pPr>
        <w:pStyle w:val="TM1"/>
        <w:rPr>
          <w:rFonts w:asciiTheme="minorHAnsi" w:eastAsiaTheme="minorEastAsia" w:hAnsiTheme="minorHAnsi" w:cstheme="minorBidi"/>
          <w:b w:val="0"/>
          <w:caps w:val="0"/>
          <w:kern w:val="2"/>
          <w:szCs w:val="24"/>
          <w14:ligatures w14:val="standardContextual"/>
        </w:rPr>
      </w:pPr>
      <w:hyperlink w:anchor="_Toc171611336" w:history="1">
        <w:r w:rsidRPr="00595578">
          <w:rPr>
            <w:rStyle w:val="Lienhypertexte"/>
          </w:rPr>
          <w:t>11.</w:t>
        </w:r>
        <w:r w:rsidRPr="00595578">
          <w:rPr>
            <w:rFonts w:asciiTheme="minorHAnsi" w:eastAsiaTheme="minorEastAsia" w:hAnsiTheme="minorHAnsi" w:cstheme="minorBidi"/>
            <w:b w:val="0"/>
            <w:caps w:val="0"/>
            <w:kern w:val="2"/>
            <w:szCs w:val="24"/>
            <w14:ligatures w14:val="standardContextual"/>
          </w:rPr>
          <w:tab/>
        </w:r>
        <w:r w:rsidRPr="00595578">
          <w:rPr>
            <w:rStyle w:val="Lienhypertexte"/>
          </w:rPr>
          <w:t>NOTIFICATION DU MARCHE</w:t>
        </w:r>
        <w:r w:rsidRPr="00595578">
          <w:rPr>
            <w:webHidden/>
          </w:rPr>
          <w:tab/>
        </w:r>
        <w:r w:rsidRPr="00595578">
          <w:rPr>
            <w:webHidden/>
          </w:rPr>
          <w:fldChar w:fldCharType="begin"/>
        </w:r>
        <w:r w:rsidRPr="00595578">
          <w:rPr>
            <w:webHidden/>
          </w:rPr>
          <w:instrText xml:space="preserve"> PAGEREF _Toc171611336 \h </w:instrText>
        </w:r>
        <w:r w:rsidRPr="00595578">
          <w:rPr>
            <w:webHidden/>
          </w:rPr>
        </w:r>
        <w:r w:rsidRPr="00595578">
          <w:rPr>
            <w:webHidden/>
          </w:rPr>
          <w:fldChar w:fldCharType="separate"/>
        </w:r>
        <w:r w:rsidR="00DF3213" w:rsidRPr="00595578">
          <w:rPr>
            <w:webHidden/>
          </w:rPr>
          <w:t>24</w:t>
        </w:r>
        <w:r w:rsidRPr="00595578">
          <w:rPr>
            <w:webHidden/>
          </w:rPr>
          <w:fldChar w:fldCharType="end"/>
        </w:r>
      </w:hyperlink>
    </w:p>
    <w:p w14:paraId="3F998719" w14:textId="21316CE8" w:rsidR="00813CD7" w:rsidRDefault="00813CD7" w:rsidP="00813CD7">
      <w:pPr>
        <w:rPr>
          <w:b/>
          <w:caps/>
          <w:noProof/>
          <w:sz w:val="24"/>
          <w:szCs w:val="20"/>
          <w:lang w:eastAsia="fr-FR"/>
        </w:rPr>
      </w:pPr>
      <w:r>
        <w:rPr>
          <w:b/>
          <w:caps/>
          <w:noProof/>
          <w:sz w:val="24"/>
          <w:szCs w:val="20"/>
          <w:lang w:eastAsia="fr-FR"/>
        </w:rPr>
        <w:fldChar w:fldCharType="end"/>
      </w:r>
    </w:p>
    <w:p w14:paraId="7FE0A963" w14:textId="77777777" w:rsidR="00813CD7" w:rsidRPr="00DA3B95" w:rsidRDefault="00813CD7" w:rsidP="00813CD7">
      <w:r>
        <w:rPr>
          <w:b/>
          <w:caps/>
          <w:noProof/>
          <w:sz w:val="24"/>
          <w:szCs w:val="20"/>
          <w:lang w:eastAsia="fr-FR"/>
        </w:rPr>
        <w:br w:type="page"/>
      </w:r>
    </w:p>
    <w:p w14:paraId="68CF3CF7" w14:textId="77777777" w:rsidR="00BB0D09" w:rsidRPr="00DA3B95" w:rsidRDefault="00B84AFB" w:rsidP="00CC4C92">
      <w:pPr>
        <w:pStyle w:val="Titre1"/>
        <w:numPr>
          <w:ilvl w:val="0"/>
          <w:numId w:val="6"/>
        </w:numPr>
        <w:shd w:val="clear" w:color="auto" w:fill="CCCCCC"/>
        <w:tabs>
          <w:tab w:val="num" w:pos="1134"/>
        </w:tabs>
        <w:overflowPunct w:val="0"/>
        <w:autoSpaceDE w:val="0"/>
        <w:autoSpaceDN w:val="0"/>
        <w:adjustRightInd w:val="0"/>
        <w:spacing w:before="0" w:after="0"/>
        <w:ind w:left="1134" w:hanging="283"/>
        <w:textAlignment w:val="baseline"/>
        <w:rPr>
          <w:kern w:val="0"/>
        </w:rPr>
      </w:pPr>
      <w:bookmarkStart w:id="0" w:name="_Toc171611286"/>
      <w:r>
        <w:rPr>
          <w:kern w:val="0"/>
        </w:rPr>
        <w:lastRenderedPageBreak/>
        <w:t>PREAMBULE</w:t>
      </w:r>
      <w:bookmarkEnd w:id="0"/>
    </w:p>
    <w:p w14:paraId="7162AF43" w14:textId="77777777" w:rsidR="00BB0D09" w:rsidRDefault="00BB0D09" w:rsidP="00E763A6"/>
    <w:p w14:paraId="71EA8DE1" w14:textId="77777777" w:rsidR="00222D39" w:rsidRDefault="00222D39" w:rsidP="006B4EA7">
      <w:pPr>
        <w:ind w:left="709"/>
      </w:pPr>
    </w:p>
    <w:p w14:paraId="4E51EA59" w14:textId="77777777" w:rsidR="00222D39" w:rsidRPr="00DA3B95" w:rsidRDefault="00222D39" w:rsidP="006B4EA7">
      <w:pPr>
        <w:ind w:left="709"/>
      </w:pPr>
    </w:p>
    <w:p w14:paraId="37982AAE" w14:textId="77777777" w:rsidR="006B4EA7" w:rsidRPr="00DA3B95" w:rsidRDefault="006B4EA7" w:rsidP="00CC4C92">
      <w:pPr>
        <w:pStyle w:val="Titre2"/>
        <w:numPr>
          <w:ilvl w:val="1"/>
          <w:numId w:val="6"/>
        </w:numPr>
        <w:shd w:val="clear" w:color="auto" w:fill="000080"/>
      </w:pPr>
      <w:bookmarkStart w:id="1" w:name="_Toc171611287"/>
      <w:r w:rsidRPr="00DA3B95">
        <w:t>Identité des parties</w:t>
      </w:r>
      <w:bookmarkEnd w:id="1"/>
    </w:p>
    <w:p w14:paraId="63AA2096" w14:textId="77777777" w:rsidR="006B4EA7" w:rsidRPr="00DA3B95" w:rsidRDefault="006B4EA7" w:rsidP="006B4EA7">
      <w:pPr>
        <w:pStyle w:val="Titre2"/>
        <w:numPr>
          <w:ilvl w:val="0"/>
          <w:numId w:val="0"/>
        </w:numPr>
        <w:ind w:left="360"/>
      </w:pPr>
    </w:p>
    <w:p w14:paraId="10B1105C" w14:textId="77777777" w:rsidR="00BB0D09" w:rsidRPr="00BD666B" w:rsidRDefault="00BB0D09" w:rsidP="00BB0D09">
      <w:pPr>
        <w:pStyle w:val="Commentaire"/>
      </w:pPr>
      <w:r w:rsidRPr="00BD666B">
        <w:t>Le présent marché est conclu entre les soussignés,</w:t>
      </w:r>
    </w:p>
    <w:p w14:paraId="73CD422E" w14:textId="77777777" w:rsidR="00BB0D09" w:rsidRPr="00BD666B" w:rsidRDefault="00BB0D09" w:rsidP="00BB0D09">
      <w:pPr>
        <w:pStyle w:val="Commentaire"/>
      </w:pPr>
    </w:p>
    <w:p w14:paraId="2470D7B9" w14:textId="77777777" w:rsidR="006F32FE" w:rsidRPr="00BD666B" w:rsidRDefault="00DF107C" w:rsidP="006F32FE">
      <w:pPr>
        <w:pStyle w:val="Commentaire"/>
        <w:ind w:left="540"/>
        <w:jc w:val="both"/>
      </w:pPr>
      <w:r>
        <w:t>France Travail</w:t>
      </w:r>
      <w:r w:rsidR="006F32FE" w:rsidRPr="00BD666B">
        <w:t xml:space="preserve">, établissement public </w:t>
      </w:r>
      <w:r w:rsidR="006F32FE">
        <w:t xml:space="preserve">administratif </w:t>
      </w:r>
      <w:r w:rsidR="006F32FE" w:rsidRPr="00BD666B">
        <w:t xml:space="preserve">(SIRET n° 130 005 481 00010), représenté par </w:t>
      </w:r>
      <w:r w:rsidR="006F32FE">
        <w:t xml:space="preserve">son </w:t>
      </w:r>
      <w:r w:rsidR="006F32FE" w:rsidRPr="00D74F6D">
        <w:t xml:space="preserve">directeur général en exercice, </w:t>
      </w:r>
      <w:r>
        <w:t>Thibaut Guilluy</w:t>
      </w:r>
      <w:r w:rsidR="006F32FE" w:rsidRPr="00BD666B">
        <w:t xml:space="preserve">, dûment habilité à cet effet, domicilié en cette qualité : le Cinétic -1 </w:t>
      </w:r>
      <w:r w:rsidR="006F32FE">
        <w:t>à 5 avenue du Docteur Gley -75 9</w:t>
      </w:r>
      <w:r w:rsidR="006F32FE" w:rsidRPr="00BD666B">
        <w:t>87 Paris Cedex 20,</w:t>
      </w:r>
    </w:p>
    <w:p w14:paraId="1810952C" w14:textId="77777777" w:rsidR="00BB0D09" w:rsidRPr="00BD666B" w:rsidRDefault="00BB0D09" w:rsidP="00BB0D09">
      <w:pPr>
        <w:pStyle w:val="Commentaire"/>
      </w:pPr>
    </w:p>
    <w:p w14:paraId="4F377EF8" w14:textId="77777777" w:rsidR="00BB0D09" w:rsidRPr="00BD666B" w:rsidRDefault="00BB0D09" w:rsidP="00BB0D09">
      <w:pPr>
        <w:pStyle w:val="Commentaire"/>
      </w:pPr>
      <w:r w:rsidRPr="00BD666B">
        <w:t xml:space="preserve">                                                </w:t>
      </w:r>
      <w:r w:rsidR="00C219C9" w:rsidRPr="00BD666B">
        <w:t xml:space="preserve">                        Ci-après</w:t>
      </w:r>
      <w:r w:rsidRPr="00BD666B">
        <w:t xml:space="preserve"> dénommé « </w:t>
      </w:r>
      <w:r w:rsidR="00DF107C">
        <w:t>France Travail</w:t>
      </w:r>
      <w:r w:rsidRPr="00BD666B">
        <w:t> », d’une part,</w:t>
      </w:r>
    </w:p>
    <w:p w14:paraId="1F0EBC99" w14:textId="77777777" w:rsidR="00BB0D09" w:rsidRPr="00BD666B" w:rsidRDefault="00BB0D09" w:rsidP="00BB0D09">
      <w:pPr>
        <w:pStyle w:val="Commentaire"/>
      </w:pPr>
    </w:p>
    <w:p w14:paraId="1365FE85" w14:textId="2C532312" w:rsidR="00BB0D09" w:rsidRPr="00BD666B" w:rsidRDefault="003A7485" w:rsidP="00BB0D09">
      <w:pPr>
        <w:pStyle w:val="Commentaire"/>
      </w:pPr>
      <w:r>
        <w:rPr>
          <w:noProof/>
          <w:lang w:eastAsia="fr-FR"/>
        </w:rPr>
        <mc:AlternateContent>
          <mc:Choice Requires="wps">
            <w:drawing>
              <wp:anchor distT="0" distB="0" distL="114300" distR="114300" simplePos="0" relativeHeight="251657216" behindDoc="0" locked="0" layoutInCell="1" allowOverlap="1" wp14:anchorId="09B9177D" wp14:editId="1FD0E7A3">
                <wp:simplePos x="0" y="0"/>
                <wp:positionH relativeFrom="column">
                  <wp:posOffset>-195580</wp:posOffset>
                </wp:positionH>
                <wp:positionV relativeFrom="paragraph">
                  <wp:posOffset>137795</wp:posOffset>
                </wp:positionV>
                <wp:extent cx="6048375" cy="4581525"/>
                <wp:effectExtent l="19050" t="19685" r="19050" b="27940"/>
                <wp:wrapNone/>
                <wp:docPr id="138687237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8375" cy="4581525"/>
                        </a:xfrm>
                        <a:prstGeom prst="rect">
                          <a:avLst/>
                        </a:prstGeom>
                        <a:noFill/>
                        <a:ln w="38100">
                          <a:solidFill>
                            <a:srgbClr val="1F497D"/>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C5F509" id="Rectangle 19" o:spid="_x0000_s1026" style="position:absolute;margin-left:-15.4pt;margin-top:10.85pt;width:476.25pt;height:36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" filled="f" strokecolor="#1f497d" strokeweight="3pt"/>
            </w:pict>
          </mc:Fallback>
        </mc:AlternateContent>
      </w:r>
    </w:p>
    <w:p w14:paraId="4AE1EBFD" w14:textId="77777777" w:rsidR="00BB0D09" w:rsidRPr="00BD666B" w:rsidRDefault="00BB0D09" w:rsidP="00BB0D09">
      <w:pPr>
        <w:pStyle w:val="Commentaire"/>
      </w:pPr>
    </w:p>
    <w:p w14:paraId="5827212D" w14:textId="77777777" w:rsidR="00BB0D09" w:rsidRPr="00BD666B" w:rsidRDefault="00BB0D09" w:rsidP="00BB0D09">
      <w:pPr>
        <w:pStyle w:val="Commentaire"/>
      </w:pPr>
      <w:r w:rsidRPr="00BD666B">
        <w:t xml:space="preserve">Et la personne morale : </w:t>
      </w:r>
    </w:p>
    <w:p w14:paraId="70309423" w14:textId="77777777" w:rsidR="00BB0D09" w:rsidRPr="00BD666B" w:rsidRDefault="00BB0D09" w:rsidP="00BB0D09">
      <w:pPr>
        <w:pStyle w:val="Commentaire"/>
      </w:pPr>
    </w:p>
    <w:p w14:paraId="12AFE5EC" w14:textId="77777777" w:rsidR="00BB0D09" w:rsidRPr="00BD666B" w:rsidRDefault="00BB0D09" w:rsidP="00BB0D09">
      <w:pPr>
        <w:pStyle w:val="Commentaire"/>
      </w:pPr>
    </w:p>
    <w:p w14:paraId="01145519" w14:textId="77777777" w:rsidR="00BB0D09" w:rsidRPr="00BD666B" w:rsidRDefault="00BB0D09" w:rsidP="00BB0D09">
      <w:pPr>
        <w:pStyle w:val="Commentaire"/>
      </w:pPr>
    </w:p>
    <w:p w14:paraId="041142B4" w14:textId="77777777" w:rsidR="00BB0D09" w:rsidRPr="00BD666B" w:rsidRDefault="00BB0D09" w:rsidP="00BB0D09">
      <w:pPr>
        <w:pStyle w:val="Commentaire"/>
      </w:pPr>
    </w:p>
    <w:p w14:paraId="2538A3B9" w14:textId="77777777" w:rsidR="00BB0D09" w:rsidRPr="00BD666B" w:rsidRDefault="00BB0D09" w:rsidP="00BB0D09">
      <w:pPr>
        <w:pStyle w:val="Commentaire"/>
      </w:pPr>
    </w:p>
    <w:p w14:paraId="08EDB541" w14:textId="77777777" w:rsidR="00BB0D09" w:rsidRPr="00BD666B" w:rsidRDefault="00BB0D09" w:rsidP="00BB0D09">
      <w:pPr>
        <w:pStyle w:val="Commentaire"/>
      </w:pPr>
    </w:p>
    <w:p w14:paraId="224F25EA" w14:textId="77777777" w:rsidR="00BB0D09" w:rsidRPr="00BD666B" w:rsidRDefault="00C219C9" w:rsidP="00BB0D09">
      <w:pPr>
        <w:ind w:left="540"/>
        <w:jc w:val="both"/>
        <w:rPr>
          <w:bCs/>
          <w:i/>
          <w:sz w:val="20"/>
          <w:szCs w:val="20"/>
        </w:rPr>
      </w:pPr>
      <w:r w:rsidRPr="00BD666B">
        <w:rPr>
          <w:i/>
          <w:sz w:val="20"/>
          <w:szCs w:val="20"/>
        </w:rPr>
        <w:t>I</w:t>
      </w:r>
      <w:r w:rsidR="00BB0D09" w:rsidRPr="00BD666B">
        <w:rPr>
          <w:i/>
          <w:sz w:val="20"/>
          <w:szCs w:val="20"/>
        </w:rPr>
        <w:t>ndiquer la raison ou dénomination sociale,</w:t>
      </w:r>
      <w:r w:rsidR="00925C20">
        <w:rPr>
          <w:i/>
          <w:sz w:val="20"/>
          <w:szCs w:val="20"/>
        </w:rPr>
        <w:t xml:space="preserve"> </w:t>
      </w:r>
      <w:r w:rsidR="00925C20" w:rsidRPr="00B07A24">
        <w:rPr>
          <w:i/>
          <w:sz w:val="20"/>
          <w:szCs w:val="20"/>
        </w:rPr>
        <w:t>siret</w:t>
      </w:r>
      <w:r w:rsidR="00925C20">
        <w:rPr>
          <w:i/>
          <w:sz w:val="20"/>
          <w:szCs w:val="20"/>
        </w:rPr>
        <w:t>,</w:t>
      </w:r>
      <w:r w:rsidR="00BB0D09" w:rsidRPr="00BD666B">
        <w:rPr>
          <w:i/>
          <w:sz w:val="20"/>
          <w:szCs w:val="20"/>
        </w:rPr>
        <w:t xml:space="preserve"> adresse du siège social, </w:t>
      </w:r>
      <w:r w:rsidR="00BB0D09" w:rsidRPr="00BD666B">
        <w:rPr>
          <w:bCs/>
          <w:i/>
          <w:sz w:val="20"/>
          <w:szCs w:val="20"/>
        </w:rPr>
        <w:t xml:space="preserve">numéros de téléphone, courriel et forme juridique de la personne morale candidate. </w:t>
      </w:r>
    </w:p>
    <w:p w14:paraId="516E530B" w14:textId="77777777" w:rsidR="00BB0D09" w:rsidRPr="00BD666B" w:rsidRDefault="00BB0D09" w:rsidP="00BB0D09">
      <w:pPr>
        <w:ind w:left="540"/>
        <w:jc w:val="both"/>
        <w:rPr>
          <w:bCs/>
          <w:i/>
          <w:sz w:val="20"/>
          <w:szCs w:val="20"/>
        </w:rPr>
      </w:pPr>
      <w:r w:rsidRPr="00BD666B">
        <w:rPr>
          <w:bCs/>
          <w:i/>
          <w:sz w:val="20"/>
          <w:szCs w:val="20"/>
        </w:rPr>
        <w:t xml:space="preserve">Si différent, indiquer </w:t>
      </w:r>
      <w:r w:rsidR="009E6CF4" w:rsidRPr="00BD666B">
        <w:rPr>
          <w:bCs/>
          <w:i/>
          <w:sz w:val="20"/>
          <w:szCs w:val="20"/>
        </w:rPr>
        <w:t xml:space="preserve">également </w:t>
      </w:r>
      <w:r w:rsidRPr="00BD666B">
        <w:rPr>
          <w:bCs/>
          <w:i/>
          <w:sz w:val="20"/>
          <w:szCs w:val="20"/>
        </w:rPr>
        <w:t xml:space="preserve">le nom, raison ou dénomination sociale, adresse, numéros de téléphone et de télécopie et courriel du service ou établissement chargé de l’exécution des prestations objet du marché. </w:t>
      </w:r>
    </w:p>
    <w:p w14:paraId="1074A4B4" w14:textId="77777777" w:rsidR="00BB0D09" w:rsidRPr="00BD666B" w:rsidRDefault="00BB0D09" w:rsidP="00BB0D09">
      <w:pPr>
        <w:pStyle w:val="Commentaire"/>
      </w:pPr>
      <w:r w:rsidRPr="00BD666B">
        <w:t xml:space="preserve"> </w:t>
      </w:r>
    </w:p>
    <w:p w14:paraId="65DF4523" w14:textId="77777777" w:rsidR="00BB0D09" w:rsidRPr="00BD666B" w:rsidRDefault="00C219C9" w:rsidP="00BB0D09">
      <w:pPr>
        <w:jc w:val="both"/>
        <w:rPr>
          <w:sz w:val="20"/>
          <w:szCs w:val="20"/>
        </w:rPr>
      </w:pPr>
      <w:r w:rsidRPr="00BD666B">
        <w:rPr>
          <w:sz w:val="20"/>
          <w:szCs w:val="20"/>
        </w:rPr>
        <w:t>Représentée</w:t>
      </w:r>
      <w:r w:rsidR="00BB0D09" w:rsidRPr="00BD666B">
        <w:rPr>
          <w:sz w:val="20"/>
          <w:szCs w:val="20"/>
        </w:rPr>
        <w:t xml:space="preserve"> par : </w:t>
      </w:r>
    </w:p>
    <w:p w14:paraId="416C2EF3" w14:textId="77777777" w:rsidR="00BB0D09" w:rsidRPr="00BD666B" w:rsidRDefault="00BB0D09" w:rsidP="00BB0D09">
      <w:pPr>
        <w:jc w:val="both"/>
        <w:rPr>
          <w:sz w:val="20"/>
          <w:szCs w:val="20"/>
        </w:rPr>
      </w:pPr>
    </w:p>
    <w:p w14:paraId="6E51F4F2" w14:textId="77777777" w:rsidR="00BB0D09" w:rsidRPr="00BD666B" w:rsidRDefault="00BB0D09" w:rsidP="00BB0D09">
      <w:pPr>
        <w:jc w:val="both"/>
        <w:rPr>
          <w:sz w:val="20"/>
          <w:szCs w:val="20"/>
        </w:rPr>
      </w:pPr>
    </w:p>
    <w:p w14:paraId="592ECB7E" w14:textId="77777777" w:rsidR="00BB0D09" w:rsidRPr="00BD666B" w:rsidRDefault="00BB0D09" w:rsidP="00BB0D09">
      <w:pPr>
        <w:jc w:val="both"/>
        <w:rPr>
          <w:sz w:val="20"/>
          <w:szCs w:val="20"/>
        </w:rPr>
      </w:pPr>
    </w:p>
    <w:p w14:paraId="73418A0B" w14:textId="77777777" w:rsidR="00BB0D09" w:rsidRPr="00BD666B" w:rsidRDefault="00BB0D09" w:rsidP="00BB0D09">
      <w:pPr>
        <w:jc w:val="both"/>
        <w:rPr>
          <w:sz w:val="20"/>
          <w:szCs w:val="20"/>
        </w:rPr>
      </w:pPr>
    </w:p>
    <w:p w14:paraId="3459D011" w14:textId="77777777" w:rsidR="00BB0D09" w:rsidRPr="00BD666B" w:rsidRDefault="00BB0D09" w:rsidP="00BB0D09">
      <w:pPr>
        <w:jc w:val="both"/>
        <w:rPr>
          <w:sz w:val="20"/>
          <w:szCs w:val="20"/>
        </w:rPr>
      </w:pPr>
    </w:p>
    <w:p w14:paraId="748FF09E" w14:textId="77777777" w:rsidR="00BB0D09" w:rsidRPr="00BD666B" w:rsidRDefault="00BB0D09" w:rsidP="00BB0D09">
      <w:pPr>
        <w:jc w:val="both"/>
        <w:rPr>
          <w:sz w:val="20"/>
          <w:szCs w:val="20"/>
        </w:rPr>
      </w:pPr>
    </w:p>
    <w:p w14:paraId="510ED270" w14:textId="77777777" w:rsidR="00BB0D09" w:rsidRPr="00BD666B" w:rsidRDefault="00C219C9" w:rsidP="00BB0D09">
      <w:pPr>
        <w:ind w:left="540"/>
        <w:jc w:val="both"/>
        <w:rPr>
          <w:bCs/>
          <w:i/>
          <w:sz w:val="20"/>
          <w:szCs w:val="20"/>
        </w:rPr>
      </w:pPr>
      <w:r w:rsidRPr="00BD666B">
        <w:rPr>
          <w:i/>
          <w:sz w:val="20"/>
          <w:szCs w:val="20"/>
        </w:rPr>
        <w:t>I</w:t>
      </w:r>
      <w:r w:rsidR="00BB0D09" w:rsidRPr="00BD666B">
        <w:rPr>
          <w:i/>
          <w:sz w:val="20"/>
          <w:szCs w:val="20"/>
        </w:rPr>
        <w:t xml:space="preserve">ndiquer les nom, prénom, </w:t>
      </w:r>
      <w:r w:rsidR="00925C20">
        <w:rPr>
          <w:i/>
          <w:sz w:val="20"/>
          <w:szCs w:val="20"/>
        </w:rPr>
        <w:t xml:space="preserve">qualité, </w:t>
      </w:r>
      <w:r w:rsidR="00BB0D09" w:rsidRPr="00BD666B">
        <w:rPr>
          <w:i/>
          <w:sz w:val="20"/>
          <w:szCs w:val="20"/>
        </w:rPr>
        <w:t xml:space="preserve">numéros de téléphone et courriel du signataire ayant compétence à cet effet. </w:t>
      </w:r>
    </w:p>
    <w:tbl>
      <w:tblPr>
        <w:tblW w:w="0" w:type="auto"/>
        <w:tblLook w:val="01E0" w:firstRow="1" w:lastRow="1" w:firstColumn="1" w:lastColumn="1" w:noHBand="0" w:noVBand="0"/>
      </w:tblPr>
      <w:tblGrid>
        <w:gridCol w:w="9069"/>
      </w:tblGrid>
      <w:tr w:rsidR="00BB0D09" w:rsidRPr="00BD666B" w14:paraId="1D0B5AD3" w14:textId="77777777" w:rsidTr="003B0E0F">
        <w:tc>
          <w:tcPr>
            <w:tcW w:w="9570" w:type="dxa"/>
          </w:tcPr>
          <w:p w14:paraId="40ABE209" w14:textId="77777777" w:rsidR="00BB0D09" w:rsidRPr="00BD666B" w:rsidRDefault="00BB0D09" w:rsidP="003B0E0F">
            <w:pPr>
              <w:rPr>
                <w:bCs/>
                <w:sz w:val="20"/>
                <w:szCs w:val="20"/>
              </w:rPr>
            </w:pPr>
          </w:p>
        </w:tc>
      </w:tr>
    </w:tbl>
    <w:p w14:paraId="57A8052D" w14:textId="77777777" w:rsidR="00BB0D09" w:rsidRPr="00BD666B" w:rsidRDefault="00BB0D09" w:rsidP="00BB0D09">
      <w:pPr>
        <w:rPr>
          <w:sz w:val="20"/>
          <w:szCs w:val="20"/>
        </w:rPr>
      </w:pPr>
    </w:p>
    <w:tbl>
      <w:tblPr>
        <w:tblW w:w="0" w:type="auto"/>
        <w:tblLook w:val="01E0" w:firstRow="1" w:lastRow="1" w:firstColumn="1" w:lastColumn="1" w:noHBand="0" w:noVBand="0"/>
      </w:tblPr>
      <w:tblGrid>
        <w:gridCol w:w="522"/>
        <w:gridCol w:w="8547"/>
      </w:tblGrid>
      <w:tr w:rsidR="00BB0D09" w:rsidRPr="00BD666B" w14:paraId="710E7B15" w14:textId="77777777" w:rsidTr="003B0E0F">
        <w:tc>
          <w:tcPr>
            <w:tcW w:w="526" w:type="dxa"/>
          </w:tcPr>
          <w:p w14:paraId="63DB75D9" w14:textId="77777777" w:rsidR="00BB0D09" w:rsidRPr="00BD666B" w:rsidRDefault="00BB0D09" w:rsidP="003B0E0F">
            <w:pPr>
              <w:pStyle w:val="En-tte"/>
              <w:tabs>
                <w:tab w:val="clear" w:pos="4536"/>
                <w:tab w:val="clear" w:pos="9072"/>
              </w:tabs>
              <w:rPr>
                <w:sz w:val="20"/>
                <w:szCs w:val="20"/>
              </w:rPr>
            </w:pPr>
            <w:r w:rsidRPr="00BD666B">
              <w:rPr>
                <w:rFonts w:ascii="Wingdings 2" w:eastAsia="Wingdings 2" w:hAnsi="Wingdings 2" w:cs="Wingdings 2"/>
                <w:sz w:val="20"/>
                <w:szCs w:val="20"/>
              </w:rPr>
              <w:t>£</w:t>
            </w:r>
          </w:p>
        </w:tc>
        <w:tc>
          <w:tcPr>
            <w:tcW w:w="8762" w:type="dxa"/>
          </w:tcPr>
          <w:p w14:paraId="7544F240" w14:textId="77777777" w:rsidR="00BB0D09" w:rsidRPr="00BD666B" w:rsidRDefault="00BB0D09" w:rsidP="003B0E0F">
            <w:pPr>
              <w:pStyle w:val="En-tte"/>
              <w:tabs>
                <w:tab w:val="clear" w:pos="4536"/>
                <w:tab w:val="clear" w:pos="9072"/>
              </w:tabs>
              <w:rPr>
                <w:sz w:val="20"/>
                <w:szCs w:val="20"/>
              </w:rPr>
            </w:pPr>
            <w:r w:rsidRPr="00BD666B">
              <w:rPr>
                <w:sz w:val="20"/>
                <w:szCs w:val="20"/>
              </w:rPr>
              <w:t>agissant en qualité de candidat individuel</w:t>
            </w:r>
          </w:p>
        </w:tc>
      </w:tr>
      <w:tr w:rsidR="00BB0D09" w:rsidRPr="00BD666B" w14:paraId="4D393255" w14:textId="77777777" w:rsidTr="003B0E0F">
        <w:tc>
          <w:tcPr>
            <w:tcW w:w="522" w:type="dxa"/>
          </w:tcPr>
          <w:p w14:paraId="5394BBF4" w14:textId="77777777" w:rsidR="00BB0D09" w:rsidRPr="00BD666B" w:rsidRDefault="00BB0D09" w:rsidP="003B0E0F">
            <w:pPr>
              <w:pStyle w:val="En-tte"/>
              <w:tabs>
                <w:tab w:val="clear" w:pos="4536"/>
                <w:tab w:val="clear" w:pos="9072"/>
              </w:tabs>
              <w:rPr>
                <w:sz w:val="20"/>
                <w:szCs w:val="20"/>
              </w:rPr>
            </w:pPr>
            <w:r w:rsidRPr="00BD666B">
              <w:rPr>
                <w:rFonts w:ascii="Wingdings 2" w:eastAsia="Wingdings 2" w:hAnsi="Wingdings 2" w:cs="Wingdings 2"/>
                <w:sz w:val="20"/>
                <w:szCs w:val="20"/>
              </w:rPr>
              <w:t>£</w:t>
            </w:r>
          </w:p>
        </w:tc>
        <w:tc>
          <w:tcPr>
            <w:tcW w:w="8766" w:type="dxa"/>
          </w:tcPr>
          <w:p w14:paraId="0BFB6C11" w14:textId="77777777" w:rsidR="00BB0D09" w:rsidRPr="00BD666B" w:rsidRDefault="00BB0D09" w:rsidP="003B0E0F">
            <w:pPr>
              <w:pStyle w:val="En-tte"/>
              <w:tabs>
                <w:tab w:val="clear" w:pos="4536"/>
                <w:tab w:val="clear" w:pos="9072"/>
              </w:tabs>
              <w:jc w:val="both"/>
              <w:rPr>
                <w:sz w:val="20"/>
                <w:szCs w:val="20"/>
              </w:rPr>
            </w:pPr>
            <w:r w:rsidRPr="00BD666B">
              <w:rPr>
                <w:sz w:val="20"/>
                <w:szCs w:val="20"/>
              </w:rPr>
              <w:t>agissant en qualité de mandataire du groupement d’opérateurs économiques constitué en application de</w:t>
            </w:r>
            <w:r w:rsidR="00021DA3">
              <w:rPr>
                <w:sz w:val="20"/>
                <w:szCs w:val="20"/>
              </w:rPr>
              <w:t>s</w:t>
            </w:r>
            <w:r w:rsidRPr="00BD666B">
              <w:rPr>
                <w:sz w:val="20"/>
                <w:szCs w:val="20"/>
              </w:rPr>
              <w:t xml:space="preserve"> article</w:t>
            </w:r>
            <w:r w:rsidR="00021DA3">
              <w:rPr>
                <w:sz w:val="20"/>
                <w:szCs w:val="20"/>
              </w:rPr>
              <w:t>s</w:t>
            </w:r>
            <w:r w:rsidRPr="00BD666B">
              <w:rPr>
                <w:sz w:val="20"/>
                <w:szCs w:val="20"/>
              </w:rPr>
              <w:t xml:space="preserve"> </w:t>
            </w:r>
            <w:r w:rsidR="00964EF2">
              <w:rPr>
                <w:sz w:val="20"/>
                <w:szCs w:val="20"/>
              </w:rPr>
              <w:t>R</w:t>
            </w:r>
            <w:r w:rsidR="000A23B3">
              <w:rPr>
                <w:sz w:val="20"/>
                <w:szCs w:val="20"/>
              </w:rPr>
              <w:t>.</w:t>
            </w:r>
            <w:r w:rsidR="00964EF2">
              <w:rPr>
                <w:sz w:val="20"/>
                <w:szCs w:val="20"/>
              </w:rPr>
              <w:t>2142-19</w:t>
            </w:r>
            <w:r w:rsidR="00CF482E">
              <w:rPr>
                <w:sz w:val="20"/>
                <w:szCs w:val="20"/>
              </w:rPr>
              <w:t xml:space="preserve"> à R</w:t>
            </w:r>
            <w:r w:rsidR="000A23B3">
              <w:rPr>
                <w:sz w:val="20"/>
                <w:szCs w:val="20"/>
              </w:rPr>
              <w:t>.</w:t>
            </w:r>
            <w:r w:rsidR="00CF482E">
              <w:rPr>
                <w:sz w:val="20"/>
                <w:szCs w:val="20"/>
              </w:rPr>
              <w:t>2142-27</w:t>
            </w:r>
            <w:r w:rsidR="00964EF2">
              <w:rPr>
                <w:sz w:val="20"/>
                <w:szCs w:val="20"/>
              </w:rPr>
              <w:t xml:space="preserve"> du Code de la commande publique</w:t>
            </w:r>
            <w:r w:rsidR="00925C20">
              <w:rPr>
                <w:sz w:val="20"/>
                <w:szCs w:val="20"/>
              </w:rPr>
              <w:t xml:space="preserve"> </w:t>
            </w:r>
            <w:r w:rsidRPr="00BD666B">
              <w:rPr>
                <w:sz w:val="20"/>
                <w:szCs w:val="20"/>
              </w:rPr>
              <w:t xml:space="preserve">conformément </w:t>
            </w:r>
            <w:r w:rsidR="00375643">
              <w:rPr>
                <w:sz w:val="20"/>
                <w:szCs w:val="20"/>
              </w:rPr>
              <w:t xml:space="preserve">au document de candidature </w:t>
            </w:r>
            <w:r w:rsidRPr="00BD666B">
              <w:rPr>
                <w:sz w:val="20"/>
                <w:szCs w:val="20"/>
              </w:rPr>
              <w:t>remis dans le cadre de la consultation à l’issue de laquelle le présent marché</w:t>
            </w:r>
            <w:r w:rsidR="00607CF5">
              <w:rPr>
                <w:sz w:val="20"/>
                <w:szCs w:val="20"/>
              </w:rPr>
              <w:t xml:space="preserve"> </w:t>
            </w:r>
            <w:r w:rsidRPr="00BD666B">
              <w:rPr>
                <w:sz w:val="20"/>
                <w:szCs w:val="20"/>
              </w:rPr>
              <w:t>a été conclu</w:t>
            </w:r>
          </w:p>
          <w:p w14:paraId="476D7548" w14:textId="77777777" w:rsidR="00BB0D09" w:rsidRPr="00BD666B" w:rsidRDefault="00BB0D09" w:rsidP="003B0E0F">
            <w:pPr>
              <w:rPr>
                <w:sz w:val="20"/>
                <w:szCs w:val="20"/>
              </w:rPr>
            </w:pPr>
          </w:p>
        </w:tc>
      </w:tr>
    </w:tbl>
    <w:p w14:paraId="264CC54A" w14:textId="77777777" w:rsidR="00BB0D09" w:rsidRPr="00BD666B" w:rsidRDefault="00BB0D09" w:rsidP="00BB0D09">
      <w:pPr>
        <w:rPr>
          <w:sz w:val="20"/>
          <w:szCs w:val="20"/>
        </w:rPr>
      </w:pPr>
    </w:p>
    <w:p w14:paraId="6A397CA0" w14:textId="77777777" w:rsidR="00BB0D09" w:rsidRPr="00BD666B" w:rsidRDefault="00BB0D09" w:rsidP="00BB0D09">
      <w:pPr>
        <w:pStyle w:val="Commentaire"/>
      </w:pPr>
    </w:p>
    <w:p w14:paraId="3A6EF0AC" w14:textId="77777777" w:rsidR="00BB0D09" w:rsidRPr="00BD666B" w:rsidRDefault="00BB0D09" w:rsidP="00BB0D09">
      <w:pPr>
        <w:pStyle w:val="Commentaire"/>
      </w:pPr>
      <w:r w:rsidRPr="00BD666B">
        <w:t xml:space="preserve">                                               </w:t>
      </w:r>
      <w:r w:rsidR="00C219C9" w:rsidRPr="00BD666B">
        <w:t xml:space="preserve">                          Ci-après</w:t>
      </w:r>
      <w:r w:rsidRPr="00BD666B">
        <w:t xml:space="preserve"> dénommé « le </w:t>
      </w:r>
      <w:r w:rsidR="00025CF1" w:rsidRPr="00BD666B">
        <w:t>t</w:t>
      </w:r>
      <w:r w:rsidRPr="00BD666B">
        <w:t>itulaire » d’autre part.</w:t>
      </w:r>
    </w:p>
    <w:p w14:paraId="4D13DB90" w14:textId="77777777" w:rsidR="00813CD7" w:rsidRPr="00DA3B95" w:rsidRDefault="00813CD7" w:rsidP="00BB0D09">
      <w:pPr>
        <w:pStyle w:val="Commentaire"/>
        <w:rPr>
          <w:sz w:val="22"/>
          <w:szCs w:val="22"/>
        </w:rPr>
      </w:pPr>
    </w:p>
    <w:p w14:paraId="0DDAFE6E" w14:textId="77777777" w:rsidR="00813CD7" w:rsidRPr="00DA3B95" w:rsidRDefault="00813CD7" w:rsidP="00BB0D09">
      <w:pPr>
        <w:pStyle w:val="Commentaire"/>
        <w:rPr>
          <w:sz w:val="22"/>
          <w:szCs w:val="22"/>
        </w:rPr>
      </w:pPr>
    </w:p>
    <w:p w14:paraId="255F70A5" w14:textId="77777777" w:rsidR="00813CD7" w:rsidRDefault="00813CD7" w:rsidP="00BB0D09">
      <w:pPr>
        <w:pStyle w:val="Commentaire"/>
        <w:rPr>
          <w:sz w:val="22"/>
          <w:szCs w:val="22"/>
        </w:rPr>
      </w:pPr>
    </w:p>
    <w:p w14:paraId="597123A3" w14:textId="77777777" w:rsidR="0028389B" w:rsidRDefault="0028389B" w:rsidP="00BB0D09">
      <w:pPr>
        <w:pStyle w:val="Commentaire"/>
        <w:rPr>
          <w:sz w:val="22"/>
          <w:szCs w:val="22"/>
        </w:rPr>
      </w:pPr>
    </w:p>
    <w:p w14:paraId="6470F8CF" w14:textId="77777777" w:rsidR="0028389B" w:rsidRDefault="0028389B" w:rsidP="00BB0D09">
      <w:pPr>
        <w:pStyle w:val="Commentaire"/>
        <w:rPr>
          <w:sz w:val="22"/>
          <w:szCs w:val="22"/>
        </w:rPr>
      </w:pPr>
    </w:p>
    <w:p w14:paraId="5D05F9CF" w14:textId="77777777" w:rsidR="0028389B" w:rsidRDefault="0028389B" w:rsidP="00BB0D09">
      <w:pPr>
        <w:pStyle w:val="Commentaire"/>
        <w:rPr>
          <w:sz w:val="22"/>
          <w:szCs w:val="22"/>
        </w:rPr>
      </w:pPr>
    </w:p>
    <w:p w14:paraId="494D6785" w14:textId="77777777" w:rsidR="0028389B" w:rsidRPr="00DA3B95" w:rsidRDefault="0028389B" w:rsidP="00BB0D09">
      <w:pPr>
        <w:pStyle w:val="Commentaire"/>
        <w:rPr>
          <w:sz w:val="22"/>
          <w:szCs w:val="22"/>
        </w:rPr>
      </w:pPr>
    </w:p>
    <w:p w14:paraId="398933AE" w14:textId="77777777" w:rsidR="00BB0D09" w:rsidRPr="00DA3B95" w:rsidRDefault="002C301D" w:rsidP="00CC4C92">
      <w:pPr>
        <w:pStyle w:val="Titre2"/>
        <w:numPr>
          <w:ilvl w:val="1"/>
          <w:numId w:val="6"/>
        </w:numPr>
        <w:shd w:val="clear" w:color="auto" w:fill="000080"/>
        <w:rPr>
          <w:sz w:val="22"/>
          <w:szCs w:val="22"/>
        </w:rPr>
      </w:pPr>
      <w:bookmarkStart w:id="2" w:name="_Toc171611288"/>
      <w:r>
        <w:lastRenderedPageBreak/>
        <w:t>Disposition</w:t>
      </w:r>
      <w:r w:rsidR="00435C5D">
        <w:t>s</w:t>
      </w:r>
      <w:r>
        <w:t xml:space="preserve"> applicables aux groupements d’opérateurs économiques constitués en application des </w:t>
      </w:r>
      <w:r w:rsidR="00435C5D">
        <w:t>articles</w:t>
      </w:r>
      <w:r>
        <w:t xml:space="preserve"> R</w:t>
      </w:r>
      <w:r w:rsidR="00F8024B">
        <w:t>.</w:t>
      </w:r>
      <w:r>
        <w:t xml:space="preserve">2142-19 à </w:t>
      </w:r>
      <w:r w:rsidR="00C6218D">
        <w:t>R.</w:t>
      </w:r>
      <w:r>
        <w:t>2142-27 du Code de la commande publique</w:t>
      </w:r>
      <w:bookmarkEnd w:id="2"/>
      <w:r>
        <w:t xml:space="preserve"> </w:t>
      </w:r>
    </w:p>
    <w:p w14:paraId="5F90764C" w14:textId="77777777" w:rsidR="00BB0D09" w:rsidRPr="00DA3B95" w:rsidRDefault="00BB0D09" w:rsidP="00BB0D09">
      <w:pPr>
        <w:autoSpaceDE w:val="0"/>
        <w:autoSpaceDN w:val="0"/>
        <w:adjustRightInd w:val="0"/>
        <w:rPr>
          <w:b/>
          <w:bCs/>
          <w:color w:val="FFFFFF"/>
        </w:rPr>
      </w:pPr>
      <w:r w:rsidRPr="00DA3B95">
        <w:rPr>
          <w:b/>
          <w:bCs/>
          <w:color w:val="FFFFFF"/>
        </w:rPr>
        <w:t>- Modalités de facturation en cas de groupement</w:t>
      </w:r>
    </w:p>
    <w:p w14:paraId="44172484" w14:textId="77777777" w:rsidR="002C301D" w:rsidRDefault="002C301D" w:rsidP="00D405AB">
      <w:pPr>
        <w:pStyle w:val="Titre3"/>
        <w:tabs>
          <w:tab w:val="clear" w:pos="720"/>
        </w:tabs>
        <w:ind w:left="3261" w:hanging="993"/>
        <w:jc w:val="both"/>
        <w:rPr>
          <w:i/>
          <w:iCs/>
          <w:sz w:val="20"/>
          <w:szCs w:val="20"/>
        </w:rPr>
      </w:pPr>
      <w:bookmarkStart w:id="3" w:name="_Toc171611289"/>
      <w:r>
        <w:rPr>
          <w:i/>
          <w:iCs/>
          <w:sz w:val="20"/>
          <w:szCs w:val="20"/>
        </w:rPr>
        <w:t xml:space="preserve">1.2.1 </w:t>
      </w:r>
      <w:r w:rsidRPr="00430C9B">
        <w:rPr>
          <w:i/>
          <w:iCs/>
          <w:sz w:val="20"/>
          <w:szCs w:val="20"/>
        </w:rPr>
        <w:t>Dispositions applicables aux groupements d’opérateurs économiques constitués en application de</w:t>
      </w:r>
      <w:r>
        <w:rPr>
          <w:i/>
          <w:iCs/>
          <w:sz w:val="20"/>
          <w:szCs w:val="20"/>
        </w:rPr>
        <w:t xml:space="preserve">s </w:t>
      </w:r>
      <w:r w:rsidRPr="00430C9B">
        <w:rPr>
          <w:i/>
          <w:iCs/>
          <w:sz w:val="20"/>
          <w:szCs w:val="20"/>
        </w:rPr>
        <w:t>article</w:t>
      </w:r>
      <w:r>
        <w:rPr>
          <w:i/>
          <w:iCs/>
          <w:sz w:val="20"/>
          <w:szCs w:val="20"/>
        </w:rPr>
        <w:t>s</w:t>
      </w:r>
      <w:r w:rsidRPr="00430C9B">
        <w:rPr>
          <w:i/>
          <w:iCs/>
          <w:sz w:val="20"/>
          <w:szCs w:val="20"/>
        </w:rPr>
        <w:t xml:space="preserve"> </w:t>
      </w:r>
      <w:r>
        <w:rPr>
          <w:sz w:val="20"/>
          <w:szCs w:val="20"/>
        </w:rPr>
        <w:t>R</w:t>
      </w:r>
      <w:r w:rsidR="00F8024B">
        <w:rPr>
          <w:sz w:val="20"/>
          <w:szCs w:val="20"/>
        </w:rPr>
        <w:t>.</w:t>
      </w:r>
      <w:r>
        <w:rPr>
          <w:sz w:val="20"/>
          <w:szCs w:val="20"/>
        </w:rPr>
        <w:t xml:space="preserve">2142-19 à </w:t>
      </w:r>
      <w:r w:rsidR="00C6218D">
        <w:rPr>
          <w:sz w:val="20"/>
          <w:szCs w:val="20"/>
        </w:rPr>
        <w:t>R.</w:t>
      </w:r>
      <w:r>
        <w:rPr>
          <w:sz w:val="20"/>
          <w:szCs w:val="20"/>
        </w:rPr>
        <w:t xml:space="preserve">2142-27 </w:t>
      </w:r>
      <w:r w:rsidRPr="00430C9B">
        <w:rPr>
          <w:i/>
          <w:sz w:val="20"/>
          <w:szCs w:val="20"/>
        </w:rPr>
        <w:t>du Code de la commande publique</w:t>
      </w:r>
      <w:bookmarkEnd w:id="3"/>
      <w:r w:rsidRPr="00430C9B">
        <w:rPr>
          <w:i/>
          <w:iCs/>
          <w:sz w:val="20"/>
          <w:szCs w:val="20"/>
        </w:rPr>
        <w:t xml:space="preserve"> </w:t>
      </w:r>
    </w:p>
    <w:p w14:paraId="46E0ACCD" w14:textId="77777777" w:rsidR="002C301D" w:rsidRPr="00430C9B" w:rsidRDefault="002C301D" w:rsidP="002C301D"/>
    <w:p w14:paraId="34520DF0" w14:textId="77777777" w:rsidR="009417D2" w:rsidRPr="009417D2" w:rsidRDefault="009417D2" w:rsidP="009417D2">
      <w:pPr>
        <w:jc w:val="both"/>
        <w:rPr>
          <w:sz w:val="20"/>
          <w:szCs w:val="20"/>
        </w:rPr>
      </w:pPr>
      <w:r w:rsidRPr="009417D2">
        <w:rPr>
          <w:sz w:val="20"/>
          <w:szCs w:val="20"/>
        </w:rPr>
        <w:t xml:space="preserve">Dans le cas où le titulaire du marché est un groupement d’opérateurs économiques, il a la forme d’un groupement solidaire ou d’un groupement conjoint selon la mention portée dans le Document de candidature. Dans le cas où le groupement est conjoint, le mandataire du groupement est solidaire pour l’exécution du marché de l’ensemble des autres membres du groupement dans leurs obligations contractuelles à l’égard de France Travail. </w:t>
      </w:r>
    </w:p>
    <w:p w14:paraId="4AED8561" w14:textId="77777777" w:rsidR="009417D2" w:rsidRPr="009417D2" w:rsidRDefault="009417D2" w:rsidP="009417D2">
      <w:pPr>
        <w:jc w:val="both"/>
        <w:rPr>
          <w:sz w:val="20"/>
          <w:szCs w:val="20"/>
        </w:rPr>
      </w:pPr>
    </w:p>
    <w:p w14:paraId="1522C83C" w14:textId="77777777" w:rsidR="009417D2" w:rsidRPr="009417D2" w:rsidRDefault="009417D2" w:rsidP="009417D2">
      <w:pPr>
        <w:jc w:val="both"/>
        <w:rPr>
          <w:sz w:val="20"/>
          <w:szCs w:val="20"/>
        </w:rPr>
      </w:pPr>
      <w:r w:rsidRPr="009417D2">
        <w:rPr>
          <w:sz w:val="20"/>
          <w:szCs w:val="20"/>
        </w:rPr>
        <w:t xml:space="preserve">Le mandataire du groupement, désigné à l’article « Identité des parties » du présent contrat, représente l’ensemble des membres du groupement vis-à-vis de France Travail et coordonne leurs prestations pendant toute la durée d’exécution du marché. Le mandataire du groupement est l’interlocuteur exclusif de France Travail pour l’exécution du marché ; toute communication ou notification au titre du marché est le fait de France Travail au mandataire du groupement qui fait son affaire de l’information des autres membres du groupement ou du mandataire du groupement à France Travail. </w:t>
      </w:r>
    </w:p>
    <w:p w14:paraId="72687225" w14:textId="77777777" w:rsidR="009417D2" w:rsidRPr="009417D2" w:rsidRDefault="009417D2" w:rsidP="009417D2">
      <w:pPr>
        <w:jc w:val="both"/>
        <w:rPr>
          <w:sz w:val="20"/>
          <w:szCs w:val="20"/>
        </w:rPr>
      </w:pPr>
    </w:p>
    <w:p w14:paraId="2BEFF92B" w14:textId="77777777" w:rsidR="009417D2" w:rsidRPr="009417D2" w:rsidRDefault="009417D2" w:rsidP="009417D2">
      <w:pPr>
        <w:jc w:val="both"/>
        <w:rPr>
          <w:sz w:val="20"/>
          <w:szCs w:val="20"/>
        </w:rPr>
      </w:pPr>
      <w:r w:rsidRPr="009417D2">
        <w:rPr>
          <w:sz w:val="20"/>
          <w:szCs w:val="20"/>
        </w:rPr>
        <w:t xml:space="preserve">En cas de défaillance de l’un des membres du groupement en cours d’exécution du marché, y compris la liquidation judiciaire de l’opérateur économique au sens des articles L.641-1 et suivants du code de commerce et les manquements de cet opérateur aux obligations contractuelles, le mandataire du groupement a la faculté de proposer à France Travail l’acceptation d’un sous-traitant dans les conditions définies à l’article relatif à la sous-traitance du présent contrat. </w:t>
      </w:r>
    </w:p>
    <w:p w14:paraId="3036A6B0" w14:textId="77777777" w:rsidR="009417D2" w:rsidRPr="009417D2" w:rsidRDefault="009417D2" w:rsidP="009417D2">
      <w:pPr>
        <w:jc w:val="both"/>
        <w:rPr>
          <w:sz w:val="20"/>
          <w:szCs w:val="20"/>
        </w:rPr>
      </w:pPr>
    </w:p>
    <w:p w14:paraId="3BA56D07" w14:textId="77777777" w:rsidR="009417D2" w:rsidRPr="009417D2" w:rsidRDefault="009417D2" w:rsidP="009417D2">
      <w:pPr>
        <w:jc w:val="both"/>
        <w:rPr>
          <w:sz w:val="20"/>
          <w:szCs w:val="20"/>
        </w:rPr>
      </w:pPr>
      <w:r w:rsidRPr="009417D2">
        <w:rPr>
          <w:sz w:val="20"/>
          <w:szCs w:val="20"/>
        </w:rPr>
        <w:t xml:space="preserve">Dans le cas où le membre défaillant est le mandataire du groupement, le membre du groupement mentionné en premier dans la liste des membres du groupement figurant au Document de Candidature assume les fonctions de mandataire du groupement jusqu’à l’échéance du marché. </w:t>
      </w:r>
    </w:p>
    <w:p w14:paraId="54547D22" w14:textId="77777777" w:rsidR="009417D2" w:rsidRPr="009417D2" w:rsidRDefault="009417D2" w:rsidP="009417D2">
      <w:pPr>
        <w:jc w:val="both"/>
        <w:rPr>
          <w:sz w:val="20"/>
          <w:szCs w:val="20"/>
        </w:rPr>
      </w:pPr>
    </w:p>
    <w:p w14:paraId="48516827" w14:textId="77777777" w:rsidR="002C301D" w:rsidRPr="00483FD1" w:rsidRDefault="009417D2" w:rsidP="002C301D">
      <w:pPr>
        <w:jc w:val="both"/>
        <w:rPr>
          <w:sz w:val="20"/>
          <w:szCs w:val="20"/>
        </w:rPr>
      </w:pPr>
      <w:r w:rsidRPr="009417D2">
        <w:rPr>
          <w:sz w:val="20"/>
          <w:szCs w:val="20"/>
        </w:rPr>
        <w:t xml:space="preserve">A la première demande de France Travail, le mandataire du groupement lui transmet une copie de la convention de groupement conclue entre les membres du groupement et de ses éventuels avenants. En aucun cas ladite convention n’est opposable à France Travail ; elle ne constitue pas une pièce du marché. </w:t>
      </w:r>
    </w:p>
    <w:p w14:paraId="76158219" w14:textId="77777777" w:rsidR="002C301D" w:rsidRPr="00E763A6" w:rsidRDefault="002C301D" w:rsidP="00D405AB">
      <w:pPr>
        <w:pStyle w:val="Titre3"/>
        <w:tabs>
          <w:tab w:val="clear" w:pos="720"/>
          <w:tab w:val="num" w:pos="3261"/>
        </w:tabs>
        <w:ind w:left="3261" w:hanging="993"/>
        <w:rPr>
          <w:i/>
          <w:iCs/>
          <w:sz w:val="20"/>
          <w:szCs w:val="20"/>
        </w:rPr>
      </w:pPr>
      <w:bookmarkStart w:id="4" w:name="_Toc171611290"/>
      <w:r w:rsidRPr="00E763A6">
        <w:rPr>
          <w:i/>
          <w:iCs/>
          <w:sz w:val="20"/>
          <w:szCs w:val="20"/>
        </w:rPr>
        <w:t>1.2.</w:t>
      </w:r>
      <w:r w:rsidR="006D38FE" w:rsidRPr="00E763A6">
        <w:rPr>
          <w:i/>
          <w:iCs/>
          <w:sz w:val="20"/>
          <w:szCs w:val="20"/>
        </w:rPr>
        <w:t>2</w:t>
      </w:r>
      <w:r w:rsidRPr="00E763A6">
        <w:rPr>
          <w:i/>
          <w:iCs/>
          <w:sz w:val="20"/>
          <w:szCs w:val="20"/>
        </w:rPr>
        <w:t xml:space="preserve"> Répartition de l’exécution des prestations en cas de groupement conjoint</w:t>
      </w:r>
      <w:bookmarkEnd w:id="4"/>
      <w:r w:rsidRPr="00E763A6">
        <w:rPr>
          <w:i/>
          <w:iCs/>
          <w:sz w:val="20"/>
          <w:szCs w:val="20"/>
        </w:rPr>
        <w:t xml:space="preserve"> </w:t>
      </w:r>
    </w:p>
    <w:p w14:paraId="322CE26F" w14:textId="77777777" w:rsidR="002C301D" w:rsidRPr="00E763A6" w:rsidRDefault="002C301D" w:rsidP="00CB02A8">
      <w:pPr>
        <w:jc w:val="both"/>
        <w:rPr>
          <w:b/>
          <w:bCs/>
          <w:i/>
          <w:iCs/>
          <w:sz w:val="20"/>
          <w:szCs w:val="20"/>
        </w:rPr>
      </w:pPr>
    </w:p>
    <w:p w14:paraId="7EF77EC8" w14:textId="77777777" w:rsidR="00CB02A8" w:rsidRDefault="00CB02A8" w:rsidP="00CB02A8">
      <w:pPr>
        <w:jc w:val="both"/>
        <w:rPr>
          <w:sz w:val="20"/>
          <w:szCs w:val="20"/>
        </w:rPr>
      </w:pPr>
      <w:r>
        <w:rPr>
          <w:sz w:val="20"/>
          <w:szCs w:val="20"/>
        </w:rPr>
        <w:t xml:space="preserve">Les prestations sont réparties entre les membres du groupement comme indiqué ci-dessous : </w:t>
      </w:r>
    </w:p>
    <w:p w14:paraId="77C7C347" w14:textId="77777777" w:rsidR="00CB02A8" w:rsidRPr="00DD57BF" w:rsidRDefault="00CB02A8" w:rsidP="00910909">
      <w:pPr>
        <w:jc w:val="both"/>
        <w:rP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5"/>
        <w:gridCol w:w="3355"/>
        <w:gridCol w:w="1961"/>
      </w:tblGrid>
      <w:tr w:rsidR="00CB02A8" w14:paraId="471E60EA" w14:textId="77777777" w:rsidTr="00012CBA">
        <w:trPr>
          <w:trHeight w:val="529"/>
        </w:trPr>
        <w:tc>
          <w:tcPr>
            <w:tcW w:w="3686" w:type="dxa"/>
            <w:vAlign w:val="center"/>
          </w:tcPr>
          <w:p w14:paraId="459B681D" w14:textId="7EE0DC23" w:rsidR="00CB02A8" w:rsidRPr="00012CBA" w:rsidRDefault="006A2F4B" w:rsidP="00012CBA">
            <w:pPr>
              <w:jc w:val="center"/>
              <w:rPr>
                <w:b/>
                <w:sz w:val="16"/>
                <w:szCs w:val="16"/>
              </w:rPr>
            </w:pPr>
            <w:r>
              <w:rPr>
                <w:b/>
                <w:sz w:val="16"/>
                <w:szCs w:val="16"/>
              </w:rPr>
              <w:t>M</w:t>
            </w:r>
            <w:r w:rsidR="00CB02A8" w:rsidRPr="00012CBA">
              <w:rPr>
                <w:b/>
                <w:sz w:val="16"/>
                <w:szCs w:val="16"/>
              </w:rPr>
              <w:t xml:space="preserve">embres du groupement </w:t>
            </w:r>
            <w:r w:rsidR="00CB02A8" w:rsidRPr="00012CBA">
              <w:rPr>
                <w:b/>
                <w:sz w:val="16"/>
                <w:szCs w:val="16"/>
              </w:rPr>
              <w:br/>
              <w:t>d’opérateurs économiques</w:t>
            </w:r>
          </w:p>
        </w:tc>
        <w:tc>
          <w:tcPr>
            <w:tcW w:w="3402" w:type="dxa"/>
            <w:vAlign w:val="center"/>
          </w:tcPr>
          <w:p w14:paraId="75F5FAF8" w14:textId="77777777" w:rsidR="00CB02A8" w:rsidRPr="00012CBA" w:rsidRDefault="00CB02A8" w:rsidP="00012CBA">
            <w:pPr>
              <w:jc w:val="center"/>
              <w:rPr>
                <w:b/>
                <w:sz w:val="16"/>
                <w:szCs w:val="16"/>
              </w:rPr>
            </w:pPr>
            <w:r w:rsidRPr="00012CBA">
              <w:rPr>
                <w:b/>
                <w:sz w:val="16"/>
                <w:szCs w:val="16"/>
              </w:rPr>
              <w:t>Prestations exécutées</w:t>
            </w:r>
          </w:p>
        </w:tc>
        <w:tc>
          <w:tcPr>
            <w:tcW w:w="1984" w:type="dxa"/>
            <w:vAlign w:val="center"/>
          </w:tcPr>
          <w:p w14:paraId="2DA25187" w14:textId="28005B45" w:rsidR="006A2F4B" w:rsidRPr="000808CF" w:rsidRDefault="00CB02A8" w:rsidP="000808CF">
            <w:pPr>
              <w:jc w:val="center"/>
              <w:rPr>
                <w:b/>
                <w:sz w:val="16"/>
                <w:szCs w:val="16"/>
              </w:rPr>
            </w:pPr>
            <w:r w:rsidRPr="00012CBA">
              <w:rPr>
                <w:b/>
                <w:sz w:val="16"/>
                <w:szCs w:val="16"/>
              </w:rPr>
              <w:t xml:space="preserve">Montant en € </w:t>
            </w:r>
            <w:r w:rsidR="000808CF">
              <w:rPr>
                <w:b/>
                <w:sz w:val="16"/>
                <w:szCs w:val="16"/>
              </w:rPr>
              <w:t>HT</w:t>
            </w:r>
          </w:p>
        </w:tc>
      </w:tr>
      <w:tr w:rsidR="00CB02A8" w:rsidRPr="00A306FC" w14:paraId="6F4EFBCA" w14:textId="77777777" w:rsidTr="00012CBA">
        <w:trPr>
          <w:trHeight w:val="227"/>
        </w:trPr>
        <w:tc>
          <w:tcPr>
            <w:tcW w:w="3686" w:type="dxa"/>
            <w:vAlign w:val="center"/>
          </w:tcPr>
          <w:p w14:paraId="7378C5AD" w14:textId="77777777" w:rsidR="00CB02A8" w:rsidRPr="00910909" w:rsidRDefault="00CB02A8" w:rsidP="00012CBA">
            <w:pPr>
              <w:jc w:val="both"/>
              <w:rPr>
                <w:sz w:val="16"/>
                <w:szCs w:val="16"/>
              </w:rPr>
            </w:pPr>
          </w:p>
        </w:tc>
        <w:tc>
          <w:tcPr>
            <w:tcW w:w="3402" w:type="dxa"/>
            <w:vAlign w:val="center"/>
          </w:tcPr>
          <w:p w14:paraId="7B44616D" w14:textId="77777777" w:rsidR="00CB02A8" w:rsidRPr="006F32FE" w:rsidRDefault="00CB02A8" w:rsidP="00012CBA">
            <w:pPr>
              <w:jc w:val="center"/>
              <w:rPr>
                <w:sz w:val="16"/>
                <w:szCs w:val="16"/>
                <w:highlight w:val="yellow"/>
              </w:rPr>
            </w:pPr>
          </w:p>
        </w:tc>
        <w:tc>
          <w:tcPr>
            <w:tcW w:w="1984" w:type="dxa"/>
            <w:vAlign w:val="center"/>
          </w:tcPr>
          <w:p w14:paraId="095A7BE0" w14:textId="77777777" w:rsidR="00CB02A8" w:rsidRPr="006F32FE" w:rsidRDefault="00CB02A8" w:rsidP="00012CBA">
            <w:pPr>
              <w:jc w:val="center"/>
              <w:rPr>
                <w:sz w:val="16"/>
                <w:szCs w:val="16"/>
                <w:highlight w:val="yellow"/>
              </w:rPr>
            </w:pPr>
          </w:p>
        </w:tc>
      </w:tr>
      <w:tr w:rsidR="009417D2" w:rsidRPr="00A306FC" w14:paraId="5ABF46C9" w14:textId="77777777" w:rsidTr="00012CBA">
        <w:trPr>
          <w:trHeight w:val="227"/>
        </w:trPr>
        <w:tc>
          <w:tcPr>
            <w:tcW w:w="3686" w:type="dxa"/>
            <w:vAlign w:val="center"/>
          </w:tcPr>
          <w:p w14:paraId="441E7629" w14:textId="77777777" w:rsidR="009417D2" w:rsidRPr="00910909" w:rsidRDefault="009417D2" w:rsidP="00012CBA">
            <w:pPr>
              <w:jc w:val="both"/>
              <w:rPr>
                <w:sz w:val="16"/>
                <w:szCs w:val="16"/>
              </w:rPr>
            </w:pPr>
          </w:p>
        </w:tc>
        <w:tc>
          <w:tcPr>
            <w:tcW w:w="3402" w:type="dxa"/>
            <w:vAlign w:val="center"/>
          </w:tcPr>
          <w:p w14:paraId="5FA7CD72" w14:textId="77777777" w:rsidR="009417D2" w:rsidRPr="006F32FE" w:rsidRDefault="009417D2" w:rsidP="00012CBA">
            <w:pPr>
              <w:jc w:val="center"/>
              <w:rPr>
                <w:sz w:val="16"/>
                <w:szCs w:val="16"/>
                <w:highlight w:val="yellow"/>
              </w:rPr>
            </w:pPr>
          </w:p>
        </w:tc>
        <w:tc>
          <w:tcPr>
            <w:tcW w:w="1984" w:type="dxa"/>
            <w:vAlign w:val="center"/>
          </w:tcPr>
          <w:p w14:paraId="4381845A" w14:textId="77777777" w:rsidR="009417D2" w:rsidRPr="006F32FE" w:rsidRDefault="009417D2" w:rsidP="00012CBA">
            <w:pPr>
              <w:jc w:val="center"/>
              <w:rPr>
                <w:sz w:val="16"/>
                <w:szCs w:val="16"/>
                <w:highlight w:val="yellow"/>
              </w:rPr>
            </w:pPr>
          </w:p>
        </w:tc>
      </w:tr>
      <w:tr w:rsidR="009417D2" w:rsidRPr="00A306FC" w14:paraId="4FB616F7" w14:textId="77777777" w:rsidTr="00012CBA">
        <w:trPr>
          <w:trHeight w:val="227"/>
        </w:trPr>
        <w:tc>
          <w:tcPr>
            <w:tcW w:w="3686" w:type="dxa"/>
            <w:vAlign w:val="center"/>
          </w:tcPr>
          <w:p w14:paraId="770B81E8" w14:textId="77777777" w:rsidR="009417D2" w:rsidRPr="00910909" w:rsidRDefault="009417D2" w:rsidP="00012CBA">
            <w:pPr>
              <w:jc w:val="both"/>
              <w:rPr>
                <w:sz w:val="16"/>
                <w:szCs w:val="16"/>
              </w:rPr>
            </w:pPr>
          </w:p>
        </w:tc>
        <w:tc>
          <w:tcPr>
            <w:tcW w:w="3402" w:type="dxa"/>
            <w:vAlign w:val="center"/>
          </w:tcPr>
          <w:p w14:paraId="0F8388E9" w14:textId="77777777" w:rsidR="009417D2" w:rsidRPr="006F32FE" w:rsidRDefault="009417D2" w:rsidP="00012CBA">
            <w:pPr>
              <w:jc w:val="center"/>
              <w:rPr>
                <w:sz w:val="16"/>
                <w:szCs w:val="16"/>
                <w:highlight w:val="yellow"/>
              </w:rPr>
            </w:pPr>
          </w:p>
        </w:tc>
        <w:tc>
          <w:tcPr>
            <w:tcW w:w="1984" w:type="dxa"/>
            <w:vAlign w:val="center"/>
          </w:tcPr>
          <w:p w14:paraId="44280E36" w14:textId="77777777" w:rsidR="009417D2" w:rsidRPr="006F32FE" w:rsidRDefault="009417D2" w:rsidP="00012CBA">
            <w:pPr>
              <w:jc w:val="center"/>
              <w:rPr>
                <w:sz w:val="16"/>
                <w:szCs w:val="16"/>
                <w:highlight w:val="yellow"/>
              </w:rPr>
            </w:pPr>
          </w:p>
        </w:tc>
      </w:tr>
      <w:tr w:rsidR="009417D2" w:rsidRPr="00A306FC" w14:paraId="6E1E9D99" w14:textId="77777777" w:rsidTr="00012CBA">
        <w:trPr>
          <w:trHeight w:val="227"/>
        </w:trPr>
        <w:tc>
          <w:tcPr>
            <w:tcW w:w="3686" w:type="dxa"/>
            <w:vAlign w:val="center"/>
          </w:tcPr>
          <w:p w14:paraId="179BEA68" w14:textId="77777777" w:rsidR="009417D2" w:rsidRPr="00910909" w:rsidRDefault="009417D2" w:rsidP="00012CBA">
            <w:pPr>
              <w:jc w:val="both"/>
              <w:rPr>
                <w:sz w:val="16"/>
                <w:szCs w:val="16"/>
              </w:rPr>
            </w:pPr>
          </w:p>
        </w:tc>
        <w:tc>
          <w:tcPr>
            <w:tcW w:w="3402" w:type="dxa"/>
            <w:vAlign w:val="center"/>
          </w:tcPr>
          <w:p w14:paraId="537C681B" w14:textId="77777777" w:rsidR="009417D2" w:rsidRPr="006F32FE" w:rsidRDefault="009417D2" w:rsidP="00012CBA">
            <w:pPr>
              <w:jc w:val="center"/>
              <w:rPr>
                <w:sz w:val="16"/>
                <w:szCs w:val="16"/>
                <w:highlight w:val="yellow"/>
              </w:rPr>
            </w:pPr>
          </w:p>
        </w:tc>
        <w:tc>
          <w:tcPr>
            <w:tcW w:w="1984" w:type="dxa"/>
            <w:vAlign w:val="center"/>
          </w:tcPr>
          <w:p w14:paraId="66B2A2DB" w14:textId="77777777" w:rsidR="009417D2" w:rsidRPr="006F32FE" w:rsidRDefault="009417D2" w:rsidP="00012CBA">
            <w:pPr>
              <w:jc w:val="center"/>
              <w:rPr>
                <w:sz w:val="16"/>
                <w:szCs w:val="16"/>
                <w:highlight w:val="yellow"/>
              </w:rPr>
            </w:pPr>
          </w:p>
        </w:tc>
      </w:tr>
      <w:tr w:rsidR="00CB02A8" w:rsidRPr="00A306FC" w14:paraId="09E1670D" w14:textId="77777777" w:rsidTr="00012CBA">
        <w:trPr>
          <w:trHeight w:val="227"/>
        </w:trPr>
        <w:tc>
          <w:tcPr>
            <w:tcW w:w="3686" w:type="dxa"/>
            <w:vAlign w:val="center"/>
          </w:tcPr>
          <w:p w14:paraId="2790E1F5" w14:textId="77777777" w:rsidR="00CB02A8" w:rsidRPr="00910909" w:rsidRDefault="00CB02A8" w:rsidP="00012CBA">
            <w:pPr>
              <w:jc w:val="both"/>
              <w:rPr>
                <w:sz w:val="16"/>
                <w:szCs w:val="16"/>
              </w:rPr>
            </w:pPr>
          </w:p>
        </w:tc>
        <w:tc>
          <w:tcPr>
            <w:tcW w:w="3402" w:type="dxa"/>
            <w:vAlign w:val="center"/>
          </w:tcPr>
          <w:p w14:paraId="7C3932B7" w14:textId="77777777" w:rsidR="00CB02A8" w:rsidRPr="006F32FE" w:rsidRDefault="00CB02A8" w:rsidP="00012CBA">
            <w:pPr>
              <w:jc w:val="center"/>
              <w:rPr>
                <w:sz w:val="16"/>
                <w:szCs w:val="16"/>
                <w:highlight w:val="yellow"/>
              </w:rPr>
            </w:pPr>
          </w:p>
        </w:tc>
        <w:tc>
          <w:tcPr>
            <w:tcW w:w="1984" w:type="dxa"/>
            <w:vAlign w:val="center"/>
          </w:tcPr>
          <w:p w14:paraId="395B97F5" w14:textId="77777777" w:rsidR="00CB02A8" w:rsidRPr="006F32FE" w:rsidRDefault="00CB02A8" w:rsidP="00012CBA">
            <w:pPr>
              <w:jc w:val="center"/>
              <w:rPr>
                <w:sz w:val="16"/>
                <w:szCs w:val="16"/>
                <w:highlight w:val="yellow"/>
              </w:rPr>
            </w:pPr>
          </w:p>
        </w:tc>
      </w:tr>
    </w:tbl>
    <w:p w14:paraId="273B176B" w14:textId="77777777" w:rsidR="00CB02A8" w:rsidRPr="00A306FC" w:rsidRDefault="00CB02A8" w:rsidP="00CB02A8">
      <w:pPr>
        <w:pStyle w:val="Commentaire"/>
      </w:pPr>
    </w:p>
    <w:p w14:paraId="20FE3878" w14:textId="77777777" w:rsidR="00595337" w:rsidRPr="00BD666B" w:rsidRDefault="009417D2" w:rsidP="00595337">
      <w:pPr>
        <w:autoSpaceDE w:val="0"/>
        <w:autoSpaceDN w:val="0"/>
        <w:adjustRightInd w:val="0"/>
        <w:jc w:val="both"/>
        <w:rPr>
          <w:color w:val="000000"/>
          <w:sz w:val="16"/>
          <w:szCs w:val="16"/>
        </w:rPr>
      </w:pPr>
      <w:r>
        <w:rPr>
          <w:color w:val="000000"/>
          <w:sz w:val="16"/>
          <w:szCs w:val="16"/>
        </w:rPr>
        <w:br w:type="page"/>
      </w:r>
    </w:p>
    <w:p w14:paraId="53C909D7" w14:textId="77777777" w:rsidR="00F74087" w:rsidRDefault="00595337" w:rsidP="00CC4C92">
      <w:pPr>
        <w:pStyle w:val="Titre2"/>
        <w:numPr>
          <w:ilvl w:val="1"/>
          <w:numId w:val="6"/>
        </w:numPr>
        <w:shd w:val="clear" w:color="auto" w:fill="000080"/>
      </w:pPr>
      <w:bookmarkStart w:id="5" w:name="_Toc171611291"/>
      <w:r w:rsidRPr="00BD666B">
        <w:lastRenderedPageBreak/>
        <w:t>C</w:t>
      </w:r>
      <w:bookmarkStart w:id="6" w:name="_Toc350772934"/>
      <w:r w:rsidRPr="00BD666B">
        <w:t>oordonnées bancaires</w:t>
      </w:r>
      <w:bookmarkEnd w:id="5"/>
      <w:r w:rsidRPr="00BD666B">
        <w:t xml:space="preserve"> </w:t>
      </w:r>
      <w:bookmarkEnd w:id="6"/>
    </w:p>
    <w:p w14:paraId="628B6A6D" w14:textId="3FECF342" w:rsidR="00D405AB" w:rsidRPr="00D405AB" w:rsidRDefault="003A7485" w:rsidP="00D405AB">
      <w:r>
        <w:rPr>
          <w:noProof/>
          <w:sz w:val="16"/>
          <w:szCs w:val="16"/>
          <w:lang w:eastAsia="fr-FR"/>
        </w:rPr>
        <mc:AlternateContent>
          <mc:Choice Requires="wps">
            <w:drawing>
              <wp:anchor distT="0" distB="0" distL="114300" distR="114300" simplePos="0" relativeHeight="251658240" behindDoc="0" locked="0" layoutInCell="1" allowOverlap="1" wp14:anchorId="1CC6BD4D" wp14:editId="782F0C04">
                <wp:simplePos x="0" y="0"/>
                <wp:positionH relativeFrom="column">
                  <wp:posOffset>-146050</wp:posOffset>
                </wp:positionH>
                <wp:positionV relativeFrom="paragraph">
                  <wp:posOffset>205105</wp:posOffset>
                </wp:positionV>
                <wp:extent cx="5979795" cy="2857500"/>
                <wp:effectExtent l="20955" t="22860" r="19050" b="24765"/>
                <wp:wrapNone/>
                <wp:docPr id="121579106"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9795" cy="2857500"/>
                        </a:xfrm>
                        <a:prstGeom prst="rect">
                          <a:avLst/>
                        </a:prstGeom>
                        <a:noFill/>
                        <a:ln w="38100">
                          <a:solidFill>
                            <a:srgbClr val="1F497D"/>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C3A630" id="Rectangle 20" o:spid="_x0000_s1026" style="position:absolute;margin-left:-11.5pt;margin-top:16.15pt;width:470.85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" filled="f" strokecolor="#1f497d" strokeweight="3pt"/>
            </w:pict>
          </mc:Fallback>
        </mc:AlternateContent>
      </w:r>
    </w:p>
    <w:p w14:paraId="197EB1F7" w14:textId="77777777" w:rsidR="00F74087" w:rsidRPr="00BD666B" w:rsidRDefault="00F74087" w:rsidP="00F74087">
      <w:pPr>
        <w:jc w:val="both"/>
        <w:rPr>
          <w:bCs/>
        </w:rPr>
      </w:pPr>
    </w:p>
    <w:p w14:paraId="2C7E0675" w14:textId="77777777" w:rsidR="003E346D" w:rsidRDefault="00F74087" w:rsidP="00F74087">
      <w:pPr>
        <w:jc w:val="both"/>
        <w:rPr>
          <w:bCs/>
          <w:sz w:val="20"/>
          <w:szCs w:val="20"/>
        </w:rPr>
      </w:pPr>
      <w:r w:rsidRPr="00BD666B">
        <w:rPr>
          <w:bCs/>
          <w:sz w:val="20"/>
          <w:szCs w:val="20"/>
        </w:rPr>
        <w:t xml:space="preserve">Les sommes dues au titre du </w:t>
      </w:r>
      <w:r w:rsidR="00607CF5">
        <w:rPr>
          <w:bCs/>
          <w:sz w:val="20"/>
          <w:szCs w:val="20"/>
        </w:rPr>
        <w:t xml:space="preserve">présent </w:t>
      </w:r>
      <w:r w:rsidRPr="00BD666B">
        <w:rPr>
          <w:bCs/>
          <w:sz w:val="20"/>
          <w:szCs w:val="20"/>
        </w:rPr>
        <w:t>marché</w:t>
      </w:r>
      <w:r w:rsidR="00607CF5">
        <w:rPr>
          <w:bCs/>
          <w:sz w:val="20"/>
          <w:szCs w:val="20"/>
        </w:rPr>
        <w:t xml:space="preserve"> </w:t>
      </w:r>
      <w:r w:rsidRPr="00BD666B">
        <w:rPr>
          <w:bCs/>
          <w:sz w:val="20"/>
          <w:szCs w:val="20"/>
        </w:rPr>
        <w:t>sont libérées par virement sur le</w:t>
      </w:r>
      <w:r w:rsidR="005A08FD" w:rsidRPr="00BD666B">
        <w:rPr>
          <w:bCs/>
          <w:sz w:val="20"/>
          <w:szCs w:val="20"/>
        </w:rPr>
        <w:t>(s)</w:t>
      </w:r>
      <w:r w:rsidRPr="00BD666B">
        <w:rPr>
          <w:bCs/>
          <w:sz w:val="20"/>
          <w:szCs w:val="20"/>
        </w:rPr>
        <w:t xml:space="preserve"> compte</w:t>
      </w:r>
      <w:r w:rsidR="005A08FD" w:rsidRPr="00BD666B">
        <w:rPr>
          <w:bCs/>
          <w:sz w:val="20"/>
          <w:szCs w:val="20"/>
        </w:rPr>
        <w:t xml:space="preserve">(s) bancaire(s) </w:t>
      </w:r>
      <w:r w:rsidR="00673201" w:rsidRPr="00E763A6">
        <w:rPr>
          <w:bCs/>
          <w:sz w:val="20"/>
          <w:szCs w:val="20"/>
        </w:rPr>
        <w:t>dont le ou les relevés BIC IBAN sont joints</w:t>
      </w:r>
      <w:r w:rsidR="000D6537">
        <w:rPr>
          <w:bCs/>
          <w:sz w:val="20"/>
          <w:szCs w:val="20"/>
        </w:rPr>
        <w:t>.</w:t>
      </w:r>
    </w:p>
    <w:p w14:paraId="79CA730B" w14:textId="77777777" w:rsidR="003E346D" w:rsidRPr="00BD666B" w:rsidRDefault="003E346D" w:rsidP="00F74087">
      <w:pPr>
        <w:jc w:val="both"/>
        <w:rPr>
          <w:bCs/>
          <w:sz w:val="20"/>
          <w:szCs w:val="20"/>
        </w:rPr>
      </w:pPr>
      <w:r>
        <w:rPr>
          <w:bCs/>
          <w:sz w:val="20"/>
          <w:szCs w:val="20"/>
        </w:rPr>
        <w:t xml:space="preserve">Lorsque le titulaire est un groupement conjoint, le relevé BIC IBAN de chacun des membres du groupement est </w:t>
      </w:r>
      <w:r w:rsidR="00B269AF">
        <w:rPr>
          <w:bCs/>
          <w:sz w:val="20"/>
          <w:szCs w:val="20"/>
        </w:rPr>
        <w:t>inséré</w:t>
      </w:r>
      <w:r>
        <w:rPr>
          <w:bCs/>
          <w:sz w:val="20"/>
          <w:szCs w:val="20"/>
        </w:rPr>
        <w:t xml:space="preserve"> sur cette page, si le titulaire est un groupement solidaire</w:t>
      </w:r>
      <w:r w:rsidR="00333347">
        <w:rPr>
          <w:bCs/>
          <w:sz w:val="20"/>
          <w:szCs w:val="20"/>
        </w:rPr>
        <w:t xml:space="preserve">, le relevé BIC IBAN du compte unique est </w:t>
      </w:r>
      <w:r w:rsidR="00B269AF">
        <w:rPr>
          <w:bCs/>
          <w:sz w:val="20"/>
          <w:szCs w:val="20"/>
        </w:rPr>
        <w:t>inséré</w:t>
      </w:r>
      <w:r w:rsidR="00333347">
        <w:rPr>
          <w:bCs/>
          <w:sz w:val="20"/>
          <w:szCs w:val="20"/>
        </w:rPr>
        <w:t xml:space="preserve"> sur cette page. </w:t>
      </w:r>
    </w:p>
    <w:p w14:paraId="66AC6434" w14:textId="77777777" w:rsidR="00F74087" w:rsidRPr="00BD666B" w:rsidRDefault="00F74087" w:rsidP="00F74087">
      <w:pPr>
        <w:rPr>
          <w:sz w:val="20"/>
          <w:szCs w:val="20"/>
        </w:rPr>
      </w:pPr>
    </w:p>
    <w:p w14:paraId="7E8D1ECA" w14:textId="77777777" w:rsidR="00F74087" w:rsidRPr="00BD666B" w:rsidRDefault="00F74087" w:rsidP="00F74087">
      <w:pPr>
        <w:rPr>
          <w:sz w:val="20"/>
          <w:szCs w:val="20"/>
        </w:rPr>
      </w:pPr>
    </w:p>
    <w:p w14:paraId="06E32DE9" w14:textId="77777777" w:rsidR="00F74087" w:rsidRPr="00BD666B" w:rsidRDefault="00F74087" w:rsidP="00F74087">
      <w:pPr>
        <w:rPr>
          <w:sz w:val="20"/>
          <w:szCs w:val="20"/>
        </w:rPr>
      </w:pPr>
    </w:p>
    <w:p w14:paraId="5465074E" w14:textId="77777777" w:rsidR="00F74087" w:rsidRPr="00BD666B" w:rsidRDefault="00F74087" w:rsidP="00F74087">
      <w:pPr>
        <w:rPr>
          <w:sz w:val="20"/>
          <w:szCs w:val="20"/>
        </w:rPr>
      </w:pPr>
    </w:p>
    <w:p w14:paraId="42D61600" w14:textId="77777777" w:rsidR="00F74087" w:rsidRPr="00BD666B" w:rsidRDefault="00F74087" w:rsidP="00F74087">
      <w:pPr>
        <w:rPr>
          <w:sz w:val="20"/>
          <w:szCs w:val="20"/>
        </w:rPr>
      </w:pPr>
      <w:r w:rsidRPr="00BD666B">
        <w:rPr>
          <w:sz w:val="20"/>
          <w:szCs w:val="20"/>
        </w:rPr>
        <w:t xml:space="preserve">Agrafer sur cette page le </w:t>
      </w:r>
      <w:r w:rsidR="00121B2C">
        <w:rPr>
          <w:sz w:val="20"/>
          <w:szCs w:val="20"/>
        </w:rPr>
        <w:t xml:space="preserve">ou les </w:t>
      </w:r>
      <w:r w:rsidRPr="00BD666B">
        <w:rPr>
          <w:sz w:val="20"/>
          <w:szCs w:val="20"/>
        </w:rPr>
        <w:t>relevé</w:t>
      </w:r>
      <w:r w:rsidR="00121B2C">
        <w:rPr>
          <w:sz w:val="20"/>
          <w:szCs w:val="20"/>
        </w:rPr>
        <w:t>s</w:t>
      </w:r>
      <w:r w:rsidRPr="00BD666B">
        <w:rPr>
          <w:sz w:val="20"/>
          <w:szCs w:val="20"/>
        </w:rPr>
        <w:t xml:space="preserve"> BIC IBAN. </w:t>
      </w:r>
    </w:p>
    <w:p w14:paraId="2A16CF99" w14:textId="77777777" w:rsidR="00F74087" w:rsidRPr="00BD666B" w:rsidRDefault="00F74087" w:rsidP="00F74087">
      <w:pPr>
        <w:rPr>
          <w:bCs/>
          <w:sz w:val="20"/>
          <w:szCs w:val="20"/>
        </w:rPr>
      </w:pPr>
    </w:p>
    <w:p w14:paraId="4826F301" w14:textId="77777777" w:rsidR="00F74087" w:rsidRDefault="00F74087" w:rsidP="00F74087">
      <w:pPr>
        <w:rPr>
          <w:bCs/>
          <w:sz w:val="20"/>
          <w:szCs w:val="20"/>
        </w:rPr>
      </w:pPr>
    </w:p>
    <w:p w14:paraId="19453FB6" w14:textId="77777777" w:rsidR="009417D2" w:rsidRDefault="009417D2" w:rsidP="00F74087">
      <w:pPr>
        <w:rPr>
          <w:bCs/>
          <w:sz w:val="20"/>
          <w:szCs w:val="20"/>
        </w:rPr>
      </w:pPr>
    </w:p>
    <w:p w14:paraId="10A9F480" w14:textId="77777777" w:rsidR="009417D2" w:rsidRDefault="009417D2" w:rsidP="00F74087">
      <w:pPr>
        <w:rPr>
          <w:bCs/>
          <w:sz w:val="20"/>
          <w:szCs w:val="20"/>
        </w:rPr>
      </w:pPr>
    </w:p>
    <w:p w14:paraId="63157BA2" w14:textId="77777777" w:rsidR="009417D2" w:rsidRPr="00BD666B" w:rsidRDefault="009417D2" w:rsidP="00F74087">
      <w:pPr>
        <w:rPr>
          <w:bCs/>
          <w:sz w:val="20"/>
          <w:szCs w:val="20"/>
        </w:rPr>
      </w:pPr>
    </w:p>
    <w:p w14:paraId="4A34EB57" w14:textId="77777777" w:rsidR="000D6537" w:rsidRDefault="000D6537" w:rsidP="00DA3F37">
      <w:pPr>
        <w:jc w:val="both"/>
        <w:rPr>
          <w:rFonts w:eastAsia="Calibri"/>
          <w:sz w:val="16"/>
          <w:szCs w:val="16"/>
        </w:rPr>
      </w:pPr>
    </w:p>
    <w:p w14:paraId="6B353B40" w14:textId="77777777" w:rsidR="000D6537" w:rsidRPr="00DA3F37" w:rsidRDefault="000D6537" w:rsidP="00DA3F37">
      <w:pPr>
        <w:jc w:val="both"/>
        <w:rPr>
          <w:rFonts w:eastAsia="Calibri"/>
          <w:sz w:val="16"/>
          <w:szCs w:val="16"/>
        </w:rPr>
      </w:pPr>
    </w:p>
    <w:p w14:paraId="742EED80" w14:textId="77777777" w:rsidR="00BB0D09" w:rsidRDefault="00BB0D09" w:rsidP="00BB0D09">
      <w:pPr>
        <w:rPr>
          <w:sz w:val="20"/>
          <w:szCs w:val="20"/>
        </w:rPr>
      </w:pPr>
    </w:p>
    <w:p w14:paraId="475A2D07" w14:textId="77777777" w:rsidR="009B2DC8" w:rsidRPr="00BD666B" w:rsidRDefault="009B2DC8" w:rsidP="00BB0D09">
      <w:pPr>
        <w:rPr>
          <w:sz w:val="20"/>
          <w:szCs w:val="20"/>
        </w:rPr>
      </w:pPr>
    </w:p>
    <w:p w14:paraId="697E442D" w14:textId="77777777" w:rsidR="00D405AB" w:rsidRDefault="00D405AB" w:rsidP="00910909"/>
    <w:p w14:paraId="2C0A5C00" w14:textId="77777777" w:rsidR="001C1BD8" w:rsidRDefault="001C1BD8" w:rsidP="003E7682">
      <w:pPr>
        <w:rPr>
          <w:b/>
          <w:caps/>
          <w:sz w:val="20"/>
          <w:szCs w:val="20"/>
        </w:rPr>
      </w:pPr>
    </w:p>
    <w:p w14:paraId="247823D3" w14:textId="77777777" w:rsidR="001C1BD8" w:rsidRPr="004E3D6B" w:rsidRDefault="001C1BD8" w:rsidP="003E7682">
      <w:pPr>
        <w:rPr>
          <w:sz w:val="2"/>
          <w:szCs w:val="2"/>
        </w:rPr>
      </w:pPr>
    </w:p>
    <w:p w14:paraId="3003157E" w14:textId="77777777" w:rsidR="001C1BD8" w:rsidRPr="0001638C" w:rsidRDefault="001C1BD8" w:rsidP="00CC4C92">
      <w:pPr>
        <w:pStyle w:val="Titre1"/>
        <w:numPr>
          <w:ilvl w:val="0"/>
          <w:numId w:val="6"/>
        </w:numPr>
        <w:shd w:val="clear" w:color="auto" w:fill="CCCCCC"/>
        <w:overflowPunct w:val="0"/>
        <w:autoSpaceDE w:val="0"/>
        <w:autoSpaceDN w:val="0"/>
        <w:adjustRightInd w:val="0"/>
        <w:spacing w:before="0" w:after="0"/>
        <w:ind w:left="1134" w:hanging="283"/>
        <w:textAlignment w:val="baseline"/>
        <w:rPr>
          <w:kern w:val="0"/>
        </w:rPr>
      </w:pPr>
      <w:bookmarkStart w:id="7" w:name="_Toc243149281"/>
      <w:bookmarkStart w:id="8" w:name="_Toc171611292"/>
      <w:r w:rsidRPr="0001638C">
        <w:rPr>
          <w:kern w:val="0"/>
        </w:rPr>
        <w:t>DISPOSITIONS GENERALES</w:t>
      </w:r>
      <w:bookmarkEnd w:id="7"/>
      <w:bookmarkEnd w:id="8"/>
    </w:p>
    <w:p w14:paraId="015C5353" w14:textId="77777777" w:rsidR="001C1BD8" w:rsidRDefault="001C1BD8" w:rsidP="003E7682">
      <w:pPr>
        <w:jc w:val="both"/>
        <w:rPr>
          <w:color w:val="000000"/>
          <w:sz w:val="20"/>
          <w:szCs w:val="20"/>
        </w:rPr>
      </w:pPr>
    </w:p>
    <w:p w14:paraId="4DF554BE" w14:textId="77777777" w:rsidR="009B2DC8" w:rsidRDefault="009B2DC8" w:rsidP="003E7682">
      <w:pPr>
        <w:jc w:val="both"/>
        <w:rPr>
          <w:color w:val="000000"/>
          <w:sz w:val="20"/>
          <w:szCs w:val="20"/>
        </w:rPr>
      </w:pPr>
    </w:p>
    <w:p w14:paraId="57C0E2B3" w14:textId="77777777" w:rsidR="00D341B0" w:rsidRPr="00555631" w:rsidRDefault="00120165" w:rsidP="00CC4C92">
      <w:pPr>
        <w:pStyle w:val="Titre2"/>
        <w:numPr>
          <w:ilvl w:val="1"/>
          <w:numId w:val="7"/>
        </w:numPr>
        <w:shd w:val="clear" w:color="auto" w:fill="000080"/>
        <w:ind w:left="851" w:hanging="425"/>
        <w:rPr>
          <w:rFonts w:ascii="Arial Gras" w:hAnsi="Arial Gras"/>
          <w:bCs w:val="0"/>
        </w:rPr>
      </w:pPr>
      <w:bookmarkStart w:id="9" w:name="_Toc171611293"/>
      <w:r w:rsidRPr="00023889">
        <w:rPr>
          <w:rFonts w:ascii="Arial Gras" w:hAnsi="Arial Gras"/>
        </w:rPr>
        <w:t>O</w:t>
      </w:r>
      <w:r w:rsidR="0033262B" w:rsidRPr="00314802">
        <w:rPr>
          <w:rFonts w:ascii="Arial Gras" w:hAnsi="Arial Gras"/>
        </w:rPr>
        <w:t xml:space="preserve">bjet </w:t>
      </w:r>
      <w:r w:rsidR="0033262B" w:rsidRPr="00267B2A">
        <w:rPr>
          <w:rFonts w:ascii="Arial Gras" w:hAnsi="Arial Gras"/>
        </w:rPr>
        <w:t>du march</w:t>
      </w:r>
      <w:r w:rsidR="0033262B">
        <w:rPr>
          <w:rFonts w:ascii="Arial Gras" w:hAnsi="Arial Gras"/>
        </w:rPr>
        <w:t>é</w:t>
      </w:r>
      <w:bookmarkEnd w:id="9"/>
      <w:r w:rsidR="0033262B" w:rsidRPr="00B85624">
        <w:rPr>
          <w:rFonts w:ascii="Arial Gras" w:hAnsi="Arial Gras"/>
        </w:rPr>
        <w:t xml:space="preserve"> </w:t>
      </w:r>
    </w:p>
    <w:p w14:paraId="1DC5E4FD" w14:textId="77777777" w:rsidR="00D341B0" w:rsidRDefault="00D341B0" w:rsidP="00D341B0">
      <w:pPr>
        <w:ind w:left="360"/>
      </w:pPr>
    </w:p>
    <w:p w14:paraId="4BEE9055" w14:textId="2DDCA069" w:rsidR="006F32FE" w:rsidRPr="006425F9" w:rsidRDefault="006F32FE" w:rsidP="006F32FE">
      <w:pPr>
        <w:jc w:val="both"/>
        <w:rPr>
          <w:sz w:val="20"/>
          <w:szCs w:val="20"/>
        </w:rPr>
      </w:pPr>
      <w:r w:rsidRPr="00013A75">
        <w:rPr>
          <w:sz w:val="20"/>
          <w:szCs w:val="20"/>
        </w:rPr>
        <w:t>Passée</w:t>
      </w:r>
      <w:r>
        <w:rPr>
          <w:sz w:val="20"/>
          <w:szCs w:val="20"/>
        </w:rPr>
        <w:t xml:space="preserve"> conformément à la procédure </w:t>
      </w:r>
      <w:r w:rsidR="000808CF">
        <w:rPr>
          <w:sz w:val="20"/>
          <w:szCs w:val="20"/>
        </w:rPr>
        <w:t>de l’appel d’offres ouvert prévue aux articles R.2161-2 à R2161-5</w:t>
      </w:r>
      <w:r>
        <w:rPr>
          <w:sz w:val="20"/>
          <w:szCs w:val="20"/>
        </w:rPr>
        <w:t xml:space="preserve"> du code de la commande publique, l</w:t>
      </w:r>
      <w:r w:rsidRPr="00831D75">
        <w:rPr>
          <w:sz w:val="20"/>
          <w:szCs w:val="20"/>
        </w:rPr>
        <w:t>e présent marché</w:t>
      </w:r>
      <w:r w:rsidR="00DE1F5F">
        <w:rPr>
          <w:sz w:val="20"/>
          <w:szCs w:val="20"/>
        </w:rPr>
        <w:t xml:space="preserve"> a pour objet</w:t>
      </w:r>
      <w:r w:rsidR="000808CF">
        <w:rPr>
          <w:sz w:val="20"/>
          <w:szCs w:val="20"/>
        </w:rPr>
        <w:t xml:space="preserve"> la réalisation de prestations de coaching individuel à destination des cadres dirigeants de France Travail.</w:t>
      </w:r>
    </w:p>
    <w:p w14:paraId="1A23DF3A" w14:textId="77777777" w:rsidR="00D341B0" w:rsidRDefault="00D341B0" w:rsidP="00D341B0"/>
    <w:p w14:paraId="6D377F72" w14:textId="77777777" w:rsidR="00D341B0" w:rsidRDefault="00D341B0" w:rsidP="00D341B0">
      <w:pPr>
        <w:jc w:val="both"/>
        <w:rPr>
          <w:sz w:val="20"/>
          <w:szCs w:val="20"/>
        </w:rPr>
      </w:pPr>
      <w:r w:rsidRPr="00C50A11">
        <w:rPr>
          <w:sz w:val="20"/>
          <w:szCs w:val="20"/>
        </w:rPr>
        <w:t>Ces prestations et leurs modalités d’exécution sont décrites au</w:t>
      </w:r>
      <w:r>
        <w:rPr>
          <w:sz w:val="20"/>
          <w:szCs w:val="20"/>
        </w:rPr>
        <w:t xml:space="preserve"> présent</w:t>
      </w:r>
      <w:r w:rsidRPr="00C50A11">
        <w:rPr>
          <w:sz w:val="20"/>
          <w:szCs w:val="20"/>
        </w:rPr>
        <w:t xml:space="preserve"> contrat et au cahier des charges fonctionnel et technique (CCFT) applicable.</w:t>
      </w:r>
    </w:p>
    <w:p w14:paraId="05212E48" w14:textId="77777777" w:rsidR="00414385" w:rsidRPr="00C50A11" w:rsidRDefault="00414385" w:rsidP="00D341B0">
      <w:pPr>
        <w:jc w:val="both"/>
        <w:rPr>
          <w:sz w:val="20"/>
          <w:szCs w:val="20"/>
        </w:rPr>
      </w:pPr>
    </w:p>
    <w:p w14:paraId="64F928FE" w14:textId="77777777" w:rsidR="00D341B0" w:rsidRPr="00831D75" w:rsidRDefault="00D341B0" w:rsidP="00D341B0">
      <w:pPr>
        <w:ind w:left="360"/>
      </w:pPr>
    </w:p>
    <w:p w14:paraId="45A671E3" w14:textId="77777777" w:rsidR="00D341B0" w:rsidRPr="00831D75" w:rsidRDefault="00D341B0" w:rsidP="00D341B0">
      <w:pPr>
        <w:ind w:left="360"/>
      </w:pPr>
    </w:p>
    <w:p w14:paraId="1D6BF499" w14:textId="77777777" w:rsidR="00D341B0" w:rsidRPr="00FC743B" w:rsidRDefault="0033262B" w:rsidP="00CC4C92">
      <w:pPr>
        <w:pStyle w:val="Titre2"/>
        <w:numPr>
          <w:ilvl w:val="1"/>
          <w:numId w:val="7"/>
        </w:numPr>
        <w:shd w:val="clear" w:color="auto" w:fill="000080"/>
        <w:ind w:left="851" w:hanging="425"/>
        <w:rPr>
          <w:rFonts w:ascii="Arial Gras" w:hAnsi="Arial Gras"/>
        </w:rPr>
      </w:pPr>
      <w:bookmarkStart w:id="10" w:name="_Toc171611294"/>
      <w:r w:rsidRPr="00FC743B">
        <w:rPr>
          <w:rFonts w:ascii="Arial Gras" w:hAnsi="Arial Gras"/>
        </w:rPr>
        <w:t>Durée du march</w:t>
      </w:r>
      <w:r>
        <w:rPr>
          <w:rFonts w:ascii="Arial Gras" w:hAnsi="Arial Gras"/>
        </w:rPr>
        <w:t>é</w:t>
      </w:r>
      <w:bookmarkEnd w:id="10"/>
      <w:r>
        <w:rPr>
          <w:rFonts w:ascii="Arial Gras" w:hAnsi="Arial Gras"/>
        </w:rPr>
        <w:t xml:space="preserve"> </w:t>
      </w:r>
    </w:p>
    <w:p w14:paraId="519350F8" w14:textId="77777777" w:rsidR="00D341B0" w:rsidRDefault="00D341B0" w:rsidP="00D341B0">
      <w:pPr>
        <w:ind w:left="360"/>
        <w:rPr>
          <w:bCs/>
        </w:rPr>
      </w:pPr>
    </w:p>
    <w:p w14:paraId="1B962D90" w14:textId="77777777" w:rsidR="006F32FE" w:rsidRPr="006425F9" w:rsidRDefault="006F32FE" w:rsidP="006F32FE">
      <w:pPr>
        <w:autoSpaceDE w:val="0"/>
        <w:autoSpaceDN w:val="0"/>
        <w:adjustRightInd w:val="0"/>
        <w:jc w:val="both"/>
        <w:rPr>
          <w:bCs/>
          <w:sz w:val="20"/>
          <w:szCs w:val="20"/>
        </w:rPr>
      </w:pPr>
      <w:r w:rsidRPr="006425F9">
        <w:rPr>
          <w:bCs/>
          <w:sz w:val="20"/>
          <w:szCs w:val="20"/>
        </w:rPr>
        <w:t xml:space="preserve">Sous réserve des dispositions du présent contrat relatives à la résiliation, le marché est conclu pour une durée ferme de </w:t>
      </w:r>
      <w:r>
        <w:rPr>
          <w:bCs/>
          <w:sz w:val="20"/>
          <w:szCs w:val="20"/>
        </w:rPr>
        <w:t>deux (2</w:t>
      </w:r>
      <w:r w:rsidRPr="006425F9">
        <w:rPr>
          <w:bCs/>
          <w:sz w:val="20"/>
          <w:szCs w:val="20"/>
        </w:rPr>
        <w:t>) an</w:t>
      </w:r>
      <w:r>
        <w:rPr>
          <w:bCs/>
          <w:sz w:val="20"/>
          <w:szCs w:val="20"/>
        </w:rPr>
        <w:t>s</w:t>
      </w:r>
      <w:r w:rsidRPr="006425F9">
        <w:rPr>
          <w:bCs/>
          <w:sz w:val="20"/>
          <w:szCs w:val="20"/>
        </w:rPr>
        <w:t xml:space="preserve"> à compter de la date de sa notification</w:t>
      </w:r>
      <w:r w:rsidRPr="006425F9">
        <w:t xml:space="preserve"> </w:t>
      </w:r>
      <w:r w:rsidRPr="006425F9">
        <w:rPr>
          <w:bCs/>
          <w:sz w:val="20"/>
          <w:szCs w:val="20"/>
        </w:rPr>
        <w:t xml:space="preserve"> puis reconductible tacitement </w:t>
      </w:r>
      <w:r>
        <w:rPr>
          <w:bCs/>
          <w:sz w:val="20"/>
          <w:szCs w:val="20"/>
        </w:rPr>
        <w:t>deux</w:t>
      </w:r>
      <w:r w:rsidRPr="006425F9">
        <w:rPr>
          <w:bCs/>
          <w:sz w:val="20"/>
          <w:szCs w:val="20"/>
        </w:rPr>
        <w:t xml:space="preserve"> (</w:t>
      </w:r>
      <w:r>
        <w:rPr>
          <w:bCs/>
          <w:sz w:val="20"/>
          <w:szCs w:val="20"/>
        </w:rPr>
        <w:t>2</w:t>
      </w:r>
      <w:r w:rsidRPr="006425F9">
        <w:rPr>
          <w:bCs/>
          <w:sz w:val="20"/>
          <w:szCs w:val="20"/>
        </w:rPr>
        <w:t xml:space="preserve">) fois pour une période de </w:t>
      </w:r>
      <w:r>
        <w:rPr>
          <w:bCs/>
          <w:sz w:val="20"/>
          <w:szCs w:val="20"/>
        </w:rPr>
        <w:t>un</w:t>
      </w:r>
      <w:r w:rsidRPr="006425F9">
        <w:rPr>
          <w:bCs/>
          <w:sz w:val="20"/>
          <w:szCs w:val="20"/>
        </w:rPr>
        <w:t xml:space="preserve"> (</w:t>
      </w:r>
      <w:r>
        <w:rPr>
          <w:bCs/>
          <w:sz w:val="20"/>
          <w:szCs w:val="20"/>
        </w:rPr>
        <w:t>1</w:t>
      </w:r>
      <w:r w:rsidRPr="006425F9">
        <w:rPr>
          <w:bCs/>
          <w:sz w:val="20"/>
          <w:szCs w:val="20"/>
        </w:rPr>
        <w:t>) an, soit une durée maximale de quatre</w:t>
      </w:r>
      <w:r>
        <w:rPr>
          <w:bCs/>
          <w:sz w:val="20"/>
          <w:szCs w:val="20"/>
        </w:rPr>
        <w:t xml:space="preserve"> </w:t>
      </w:r>
      <w:r w:rsidRPr="006425F9">
        <w:rPr>
          <w:bCs/>
          <w:sz w:val="20"/>
          <w:szCs w:val="20"/>
        </w:rPr>
        <w:t xml:space="preserve">(4) ans.   </w:t>
      </w:r>
    </w:p>
    <w:p w14:paraId="6B5E9D44" w14:textId="77777777" w:rsidR="00D341B0" w:rsidRDefault="00D341B0" w:rsidP="00D341B0">
      <w:pPr>
        <w:autoSpaceDE w:val="0"/>
        <w:autoSpaceDN w:val="0"/>
        <w:adjustRightInd w:val="0"/>
        <w:jc w:val="both"/>
        <w:rPr>
          <w:sz w:val="20"/>
          <w:szCs w:val="20"/>
        </w:rPr>
      </w:pPr>
    </w:p>
    <w:p w14:paraId="27C41D23" w14:textId="348093CB" w:rsidR="00D341B0" w:rsidRPr="00066308" w:rsidRDefault="00D341B0" w:rsidP="00D341B0">
      <w:pPr>
        <w:autoSpaceDE w:val="0"/>
        <w:autoSpaceDN w:val="0"/>
        <w:adjustRightInd w:val="0"/>
        <w:jc w:val="both"/>
        <w:rPr>
          <w:sz w:val="20"/>
          <w:szCs w:val="20"/>
        </w:rPr>
      </w:pPr>
      <w:r w:rsidRPr="00066308">
        <w:rPr>
          <w:sz w:val="20"/>
          <w:szCs w:val="20"/>
        </w:rPr>
        <w:t xml:space="preserve">Aux fins de dénonciation, </w:t>
      </w:r>
      <w:r w:rsidR="00DE1F5F">
        <w:rPr>
          <w:sz w:val="20"/>
          <w:szCs w:val="20"/>
        </w:rPr>
        <w:t>France Travail</w:t>
      </w:r>
      <w:r w:rsidRPr="00066308">
        <w:rPr>
          <w:sz w:val="20"/>
          <w:szCs w:val="20"/>
        </w:rPr>
        <w:t xml:space="preserve"> se prononce au moins </w:t>
      </w:r>
      <w:r w:rsidR="001E1685">
        <w:rPr>
          <w:sz w:val="20"/>
          <w:szCs w:val="20"/>
        </w:rPr>
        <w:t>quatre</w:t>
      </w:r>
      <w:r w:rsidR="00067A41" w:rsidRPr="00066308">
        <w:rPr>
          <w:sz w:val="20"/>
          <w:szCs w:val="20"/>
        </w:rPr>
        <w:t xml:space="preserve"> </w:t>
      </w:r>
      <w:r w:rsidRPr="00066308">
        <w:rPr>
          <w:sz w:val="20"/>
          <w:szCs w:val="20"/>
        </w:rPr>
        <w:t xml:space="preserve">mois calendaires avant l’échéance de la période en cours du marché en notifiant par écrit au titulaire sa décision de ne pas reconduire le marché. Faute de décision notifiée dans ce délai, </w:t>
      </w:r>
      <w:r w:rsidR="00DE1F5F">
        <w:rPr>
          <w:sz w:val="20"/>
          <w:szCs w:val="20"/>
        </w:rPr>
        <w:t>France Travail</w:t>
      </w:r>
      <w:r w:rsidRPr="00066308">
        <w:rPr>
          <w:sz w:val="20"/>
          <w:szCs w:val="20"/>
        </w:rPr>
        <w:t xml:space="preserve"> est considéré comme ayant recondu</w:t>
      </w:r>
      <w:r w:rsidR="00414385">
        <w:rPr>
          <w:sz w:val="20"/>
          <w:szCs w:val="20"/>
        </w:rPr>
        <w:t>it</w:t>
      </w:r>
      <w:r w:rsidRPr="00066308">
        <w:rPr>
          <w:sz w:val="20"/>
          <w:szCs w:val="20"/>
        </w:rPr>
        <w:t xml:space="preserve"> </w:t>
      </w:r>
      <w:r w:rsidR="00414385">
        <w:rPr>
          <w:sz w:val="20"/>
          <w:szCs w:val="20"/>
        </w:rPr>
        <w:t>le</w:t>
      </w:r>
      <w:r w:rsidR="00414385" w:rsidRPr="00066308">
        <w:rPr>
          <w:sz w:val="20"/>
          <w:szCs w:val="20"/>
        </w:rPr>
        <w:t xml:space="preserve"> </w:t>
      </w:r>
      <w:r w:rsidRPr="00066308">
        <w:rPr>
          <w:sz w:val="20"/>
          <w:szCs w:val="20"/>
        </w:rPr>
        <w:t>marché.</w:t>
      </w:r>
    </w:p>
    <w:p w14:paraId="299E7CB1" w14:textId="77777777" w:rsidR="00D341B0" w:rsidRDefault="00D341B0" w:rsidP="00D341B0">
      <w:pPr>
        <w:autoSpaceDE w:val="0"/>
        <w:autoSpaceDN w:val="0"/>
        <w:adjustRightInd w:val="0"/>
        <w:jc w:val="both"/>
        <w:rPr>
          <w:sz w:val="20"/>
          <w:szCs w:val="20"/>
        </w:rPr>
      </w:pPr>
    </w:p>
    <w:p w14:paraId="402255E3" w14:textId="77777777" w:rsidR="00D341B0" w:rsidRPr="00B77EE4" w:rsidRDefault="00D341B0" w:rsidP="00D341B0">
      <w:pPr>
        <w:autoSpaceDE w:val="0"/>
        <w:autoSpaceDN w:val="0"/>
        <w:adjustRightInd w:val="0"/>
        <w:jc w:val="both"/>
        <w:rPr>
          <w:sz w:val="20"/>
          <w:szCs w:val="20"/>
        </w:rPr>
      </w:pPr>
      <w:r w:rsidRPr="00B77EE4">
        <w:rPr>
          <w:sz w:val="20"/>
          <w:szCs w:val="20"/>
        </w:rPr>
        <w:t xml:space="preserve">Le </w:t>
      </w:r>
      <w:r w:rsidR="00C6218D">
        <w:rPr>
          <w:sz w:val="20"/>
          <w:szCs w:val="20"/>
        </w:rPr>
        <w:t>t</w:t>
      </w:r>
      <w:r w:rsidRPr="00B77EE4">
        <w:rPr>
          <w:sz w:val="20"/>
          <w:szCs w:val="20"/>
        </w:rPr>
        <w:t>itulaire ne peut refuser la reconduction du marché ; il ne saurait prétendre à aucune indemnité du fait de la non reconduction du marché.</w:t>
      </w:r>
    </w:p>
    <w:p w14:paraId="0045B92A" w14:textId="77777777" w:rsidR="00D341B0" w:rsidRPr="00B77EE4" w:rsidRDefault="00D341B0" w:rsidP="00D341B0">
      <w:pPr>
        <w:autoSpaceDE w:val="0"/>
        <w:autoSpaceDN w:val="0"/>
        <w:adjustRightInd w:val="0"/>
        <w:rPr>
          <w:sz w:val="20"/>
          <w:szCs w:val="20"/>
        </w:rPr>
      </w:pPr>
    </w:p>
    <w:p w14:paraId="0DDD2F9E" w14:textId="644279FE" w:rsidR="00D341B0" w:rsidRDefault="00C6218D" w:rsidP="00D341B0">
      <w:pPr>
        <w:autoSpaceDE w:val="0"/>
        <w:autoSpaceDN w:val="0"/>
        <w:adjustRightInd w:val="0"/>
        <w:jc w:val="both"/>
        <w:rPr>
          <w:sz w:val="20"/>
          <w:szCs w:val="20"/>
        </w:rPr>
      </w:pPr>
      <w:r>
        <w:rPr>
          <w:sz w:val="20"/>
          <w:szCs w:val="20"/>
        </w:rPr>
        <w:t>A titre purement indicatif, l</w:t>
      </w:r>
      <w:r w:rsidR="007B43AB">
        <w:rPr>
          <w:sz w:val="20"/>
          <w:szCs w:val="20"/>
        </w:rPr>
        <w:t xml:space="preserve">a notification du marché est prévue pour </w:t>
      </w:r>
      <w:r w:rsidR="003E5753">
        <w:rPr>
          <w:sz w:val="20"/>
          <w:szCs w:val="20"/>
        </w:rPr>
        <w:t xml:space="preserve">fin </w:t>
      </w:r>
      <w:r w:rsidR="00361261" w:rsidRPr="003E5753">
        <w:rPr>
          <w:sz w:val="20"/>
          <w:szCs w:val="20"/>
        </w:rPr>
        <w:t>décembre</w:t>
      </w:r>
      <w:r w:rsidR="00DE1F5F" w:rsidRPr="003E5753">
        <w:rPr>
          <w:sz w:val="20"/>
          <w:szCs w:val="20"/>
        </w:rPr>
        <w:t xml:space="preserve"> 202</w:t>
      </w:r>
      <w:r w:rsidR="000808CF" w:rsidRPr="003E5753">
        <w:rPr>
          <w:sz w:val="20"/>
          <w:szCs w:val="20"/>
        </w:rPr>
        <w:t>5</w:t>
      </w:r>
      <w:r w:rsidR="006F32FE" w:rsidRPr="003E5753">
        <w:rPr>
          <w:sz w:val="20"/>
          <w:szCs w:val="20"/>
        </w:rPr>
        <w:t>.</w:t>
      </w:r>
    </w:p>
    <w:p w14:paraId="79786C14" w14:textId="77777777" w:rsidR="00D341B0" w:rsidRPr="00FC743B" w:rsidRDefault="00D341B0" w:rsidP="00DE1F5F"/>
    <w:p w14:paraId="1BD745DE" w14:textId="77777777" w:rsidR="00D341B0" w:rsidRPr="00FC743B" w:rsidRDefault="00120165" w:rsidP="00CC4C92">
      <w:pPr>
        <w:pStyle w:val="Titre2"/>
        <w:numPr>
          <w:ilvl w:val="1"/>
          <w:numId w:val="7"/>
        </w:numPr>
        <w:shd w:val="clear" w:color="auto" w:fill="000080"/>
        <w:ind w:left="851" w:hanging="425"/>
        <w:rPr>
          <w:rFonts w:ascii="Arial Gras" w:hAnsi="Arial Gras"/>
        </w:rPr>
      </w:pPr>
      <w:bookmarkStart w:id="11" w:name="_Toc171611295"/>
      <w:r w:rsidRPr="00FC743B">
        <w:rPr>
          <w:rFonts w:ascii="Arial Gras" w:hAnsi="Arial Gras"/>
        </w:rPr>
        <w:t>F</w:t>
      </w:r>
      <w:r w:rsidR="0033262B" w:rsidRPr="00FC743B">
        <w:rPr>
          <w:rFonts w:ascii="Arial Gras" w:hAnsi="Arial Gras"/>
        </w:rPr>
        <w:t xml:space="preserve">orme et </w:t>
      </w:r>
      <w:r w:rsidR="00153CCE">
        <w:rPr>
          <w:rFonts w:ascii="Arial Gras" w:hAnsi="Arial Gras"/>
        </w:rPr>
        <w:t>quantités</w:t>
      </w:r>
      <w:r w:rsidR="00153CCE" w:rsidRPr="00FC743B">
        <w:rPr>
          <w:rFonts w:ascii="Arial Gras" w:hAnsi="Arial Gras"/>
        </w:rPr>
        <w:t xml:space="preserve"> </w:t>
      </w:r>
      <w:r w:rsidR="0033262B" w:rsidRPr="00FC743B">
        <w:rPr>
          <w:rFonts w:ascii="Arial Gras" w:hAnsi="Arial Gras"/>
        </w:rPr>
        <w:t>du march</w:t>
      </w:r>
      <w:r w:rsidR="0033262B">
        <w:rPr>
          <w:rFonts w:ascii="Arial Gras" w:hAnsi="Arial Gras"/>
        </w:rPr>
        <w:t>é</w:t>
      </w:r>
      <w:bookmarkEnd w:id="11"/>
      <w:r w:rsidR="0033262B">
        <w:rPr>
          <w:rFonts w:ascii="Arial Gras" w:hAnsi="Arial Gras"/>
        </w:rPr>
        <w:t xml:space="preserve"> </w:t>
      </w:r>
    </w:p>
    <w:p w14:paraId="2CA0126B" w14:textId="77777777" w:rsidR="00D341B0" w:rsidRPr="00651058" w:rsidRDefault="00D341B0" w:rsidP="00651058">
      <w:pPr>
        <w:tabs>
          <w:tab w:val="left" w:pos="3060"/>
        </w:tabs>
        <w:jc w:val="both"/>
        <w:rPr>
          <w:sz w:val="20"/>
          <w:szCs w:val="20"/>
        </w:rPr>
      </w:pPr>
    </w:p>
    <w:p w14:paraId="13EF5243" w14:textId="18537FDC" w:rsidR="00D341B0" w:rsidRDefault="00D341B0" w:rsidP="00910909">
      <w:pPr>
        <w:tabs>
          <w:tab w:val="left" w:pos="3060"/>
        </w:tabs>
        <w:jc w:val="both"/>
        <w:rPr>
          <w:sz w:val="20"/>
          <w:szCs w:val="20"/>
        </w:rPr>
      </w:pPr>
      <w:r w:rsidRPr="00B77EE4">
        <w:rPr>
          <w:sz w:val="20"/>
          <w:szCs w:val="20"/>
        </w:rPr>
        <w:lastRenderedPageBreak/>
        <w:t>Le marché prend la forme</w:t>
      </w:r>
      <w:r w:rsidRPr="00651058">
        <w:rPr>
          <w:sz w:val="20"/>
          <w:szCs w:val="20"/>
        </w:rPr>
        <w:t xml:space="preserve"> </w:t>
      </w:r>
      <w:r w:rsidRPr="00B6030F">
        <w:rPr>
          <w:sz w:val="20"/>
          <w:szCs w:val="20"/>
        </w:rPr>
        <w:t xml:space="preserve">d’un </w:t>
      </w:r>
      <w:r w:rsidR="00C12DEA" w:rsidRPr="00651058">
        <w:rPr>
          <w:sz w:val="20"/>
          <w:szCs w:val="20"/>
        </w:rPr>
        <w:t xml:space="preserve">accord-cadre exécuté par l’émission de bons de </w:t>
      </w:r>
      <w:r w:rsidR="00CB44D4" w:rsidRPr="00651058">
        <w:rPr>
          <w:sz w:val="20"/>
          <w:szCs w:val="20"/>
        </w:rPr>
        <w:t>commande</w:t>
      </w:r>
      <w:r w:rsidR="00CB44D4">
        <w:rPr>
          <w:sz w:val="20"/>
          <w:szCs w:val="20"/>
        </w:rPr>
        <w:t xml:space="preserve"> </w:t>
      </w:r>
      <w:r w:rsidR="00CB44D4" w:rsidRPr="00651058">
        <w:rPr>
          <w:sz w:val="20"/>
          <w:szCs w:val="20"/>
        </w:rPr>
        <w:t>conformément</w:t>
      </w:r>
      <w:r w:rsidR="00DE1F5F" w:rsidRPr="00DE1F5F">
        <w:rPr>
          <w:sz w:val="20"/>
          <w:szCs w:val="20"/>
        </w:rPr>
        <w:t xml:space="preserve"> aux dispositions des articles R.2162-1 à R.2162-6 du Code de la commande publique</w:t>
      </w:r>
      <w:r w:rsidR="00DE1F5F">
        <w:rPr>
          <w:sz w:val="20"/>
          <w:szCs w:val="20"/>
        </w:rPr>
        <w:t>.</w:t>
      </w:r>
    </w:p>
    <w:p w14:paraId="5F33A171" w14:textId="77777777" w:rsidR="00DE1F5F" w:rsidRDefault="00DE1F5F" w:rsidP="00910909">
      <w:pPr>
        <w:tabs>
          <w:tab w:val="left" w:pos="3060"/>
        </w:tabs>
        <w:jc w:val="both"/>
        <w:rPr>
          <w:sz w:val="20"/>
          <w:szCs w:val="20"/>
        </w:rPr>
      </w:pPr>
    </w:p>
    <w:p w14:paraId="5C0ED64C" w14:textId="77777777" w:rsidR="00B34387" w:rsidRPr="00B34387" w:rsidRDefault="00B34387" w:rsidP="00B34387">
      <w:pPr>
        <w:tabs>
          <w:tab w:val="left" w:pos="3060"/>
        </w:tabs>
        <w:suppressAutoHyphens w:val="0"/>
        <w:jc w:val="both"/>
        <w:rPr>
          <w:rFonts w:ascii="Verdana" w:hAnsi="Verdana" w:cs="Segoe UI"/>
          <w:sz w:val="20"/>
          <w:szCs w:val="20"/>
          <w:lang w:eastAsia="fr-FR"/>
        </w:rPr>
      </w:pPr>
      <w:r w:rsidRPr="00C07D0E">
        <w:rPr>
          <w:rFonts w:ascii="Verdana" w:hAnsi="Verdana"/>
          <w:sz w:val="20"/>
          <w:szCs w:val="20"/>
          <w:lang w:eastAsia="fr-FR"/>
        </w:rPr>
        <w:t>Pour toute la durée du marché, le montant maximum est de 720 000 € réputé inclure la TVA le cas échéant applicable.</w:t>
      </w:r>
      <w:r w:rsidRPr="00B34387">
        <w:rPr>
          <w:rFonts w:ascii="Verdana" w:hAnsi="Verdana"/>
          <w:sz w:val="20"/>
          <w:szCs w:val="20"/>
          <w:lang w:eastAsia="fr-FR"/>
        </w:rPr>
        <w:t xml:space="preserve"> </w:t>
      </w:r>
    </w:p>
    <w:p w14:paraId="5C8FF394" w14:textId="77777777" w:rsidR="00DE1F5F" w:rsidRDefault="00DE1F5F" w:rsidP="00910909">
      <w:pPr>
        <w:tabs>
          <w:tab w:val="left" w:pos="3060"/>
        </w:tabs>
        <w:jc w:val="both"/>
        <w:rPr>
          <w:sz w:val="20"/>
          <w:szCs w:val="20"/>
        </w:rPr>
      </w:pPr>
    </w:p>
    <w:p w14:paraId="19805008" w14:textId="77777777" w:rsidR="004862AC" w:rsidRPr="004862AC" w:rsidRDefault="001A6BDF" w:rsidP="004862AC">
      <w:pPr>
        <w:suppressAutoHyphens w:val="0"/>
        <w:jc w:val="both"/>
        <w:textAlignment w:val="baseline"/>
        <w:rPr>
          <w:rFonts w:ascii="Segoe UI" w:hAnsi="Segoe UI" w:cs="Segoe UI"/>
          <w:sz w:val="18"/>
          <w:szCs w:val="18"/>
          <w:lang w:eastAsia="fr-FR"/>
        </w:rPr>
      </w:pPr>
      <w:r>
        <w:rPr>
          <w:sz w:val="20"/>
          <w:szCs w:val="20"/>
          <w:lang w:eastAsia="fr-FR"/>
        </w:rPr>
        <w:t>L</w:t>
      </w:r>
      <w:r w:rsidR="004862AC" w:rsidRPr="004862AC">
        <w:rPr>
          <w:sz w:val="20"/>
          <w:szCs w:val="20"/>
          <w:lang w:eastAsia="fr-FR"/>
        </w:rPr>
        <w:t>e Titulaire</w:t>
      </w:r>
      <w:r>
        <w:rPr>
          <w:sz w:val="20"/>
          <w:szCs w:val="20"/>
          <w:lang w:eastAsia="fr-FR"/>
        </w:rPr>
        <w:t xml:space="preserve"> est engagé</w:t>
      </w:r>
      <w:r w:rsidR="004862AC" w:rsidRPr="004862AC">
        <w:rPr>
          <w:sz w:val="20"/>
          <w:szCs w:val="20"/>
          <w:lang w:eastAsia="fr-FR"/>
        </w:rPr>
        <w:t xml:space="preserve"> à concurrence du maximum. </w:t>
      </w:r>
    </w:p>
    <w:p w14:paraId="6A8AFF85" w14:textId="77777777" w:rsidR="004862AC" w:rsidRDefault="004862AC" w:rsidP="00D341B0"/>
    <w:p w14:paraId="71798F7E" w14:textId="77777777" w:rsidR="002D0A01" w:rsidRDefault="002D0A01" w:rsidP="00D341B0"/>
    <w:p w14:paraId="5F82D07A" w14:textId="77777777" w:rsidR="00D341B0" w:rsidRPr="00FC743B" w:rsidRDefault="0033262B" w:rsidP="00CC4C92">
      <w:pPr>
        <w:pStyle w:val="Titre2"/>
        <w:numPr>
          <w:ilvl w:val="1"/>
          <w:numId w:val="7"/>
        </w:numPr>
        <w:shd w:val="clear" w:color="auto" w:fill="000080"/>
        <w:ind w:left="709" w:hanging="283"/>
        <w:rPr>
          <w:rFonts w:ascii="Arial Gras" w:hAnsi="Arial Gras"/>
        </w:rPr>
      </w:pPr>
      <w:bookmarkStart w:id="12" w:name="_Toc171611296"/>
      <w:r w:rsidRPr="00FC743B">
        <w:rPr>
          <w:rFonts w:ascii="Arial Gras" w:hAnsi="Arial Gras"/>
        </w:rPr>
        <w:t>Pièces constitutives du march</w:t>
      </w:r>
      <w:r>
        <w:rPr>
          <w:rFonts w:ascii="Arial Gras" w:hAnsi="Arial Gras"/>
        </w:rPr>
        <w:t>é</w:t>
      </w:r>
      <w:bookmarkEnd w:id="12"/>
      <w:r>
        <w:rPr>
          <w:rFonts w:ascii="Arial Gras" w:hAnsi="Arial Gras"/>
        </w:rPr>
        <w:t xml:space="preserve"> </w:t>
      </w:r>
    </w:p>
    <w:p w14:paraId="3884D454" w14:textId="77777777" w:rsidR="00D341B0" w:rsidRPr="00666968" w:rsidRDefault="00D341B0" w:rsidP="00D341B0">
      <w:pPr>
        <w:autoSpaceDE w:val="0"/>
        <w:autoSpaceDN w:val="0"/>
        <w:adjustRightInd w:val="0"/>
        <w:jc w:val="both"/>
        <w:rPr>
          <w:sz w:val="20"/>
          <w:szCs w:val="20"/>
        </w:rPr>
      </w:pPr>
      <w:bookmarkStart w:id="13" w:name="OLE_LINK3"/>
      <w:bookmarkStart w:id="14" w:name="OLE_LINK4"/>
    </w:p>
    <w:p w14:paraId="5AD26598" w14:textId="0ECCBEFA" w:rsidR="00D341B0" w:rsidRPr="00666968" w:rsidRDefault="00D341B0" w:rsidP="00D341B0">
      <w:pPr>
        <w:autoSpaceDE w:val="0"/>
        <w:autoSpaceDN w:val="0"/>
        <w:adjustRightInd w:val="0"/>
        <w:jc w:val="both"/>
        <w:rPr>
          <w:sz w:val="20"/>
          <w:szCs w:val="20"/>
        </w:rPr>
      </w:pPr>
      <w:r w:rsidRPr="00666968">
        <w:rPr>
          <w:sz w:val="20"/>
          <w:szCs w:val="20"/>
        </w:rPr>
        <w:t xml:space="preserve">Le marché </w:t>
      </w:r>
      <w:r w:rsidR="000909CC">
        <w:rPr>
          <w:sz w:val="20"/>
          <w:szCs w:val="20"/>
        </w:rPr>
        <w:t>se</w:t>
      </w:r>
      <w:r w:rsidR="000909CC" w:rsidRPr="00666968">
        <w:rPr>
          <w:sz w:val="20"/>
          <w:szCs w:val="20"/>
        </w:rPr>
        <w:t xml:space="preserve"> </w:t>
      </w:r>
      <w:r w:rsidRPr="00666968">
        <w:rPr>
          <w:sz w:val="20"/>
          <w:szCs w:val="20"/>
        </w:rPr>
        <w:t>constitu</w:t>
      </w:r>
      <w:r w:rsidR="000909CC">
        <w:rPr>
          <w:sz w:val="20"/>
          <w:szCs w:val="20"/>
        </w:rPr>
        <w:t>e</w:t>
      </w:r>
      <w:r w:rsidRPr="00666968">
        <w:rPr>
          <w:sz w:val="20"/>
          <w:szCs w:val="20"/>
        </w:rPr>
        <w:t xml:space="preserve"> </w:t>
      </w:r>
      <w:r w:rsidR="000909CC">
        <w:rPr>
          <w:sz w:val="20"/>
          <w:szCs w:val="20"/>
        </w:rPr>
        <w:t xml:space="preserve">des pièces suivantes, énumérées par </w:t>
      </w:r>
      <w:r w:rsidRPr="00666968">
        <w:rPr>
          <w:sz w:val="20"/>
          <w:szCs w:val="20"/>
        </w:rPr>
        <w:t xml:space="preserve">ordre décroissant </w:t>
      </w:r>
      <w:r w:rsidR="000909CC">
        <w:rPr>
          <w:sz w:val="20"/>
          <w:szCs w:val="20"/>
        </w:rPr>
        <w:t xml:space="preserve">de </w:t>
      </w:r>
      <w:r w:rsidR="00CB44D4">
        <w:rPr>
          <w:sz w:val="20"/>
          <w:szCs w:val="20"/>
        </w:rPr>
        <w:t>priorité</w:t>
      </w:r>
      <w:r w:rsidR="00CB44D4" w:rsidRPr="00666968">
        <w:rPr>
          <w:sz w:val="20"/>
          <w:szCs w:val="20"/>
        </w:rPr>
        <w:t xml:space="preserve"> et</w:t>
      </w:r>
      <w:r w:rsidRPr="00666968">
        <w:rPr>
          <w:sz w:val="20"/>
          <w:szCs w:val="20"/>
        </w:rPr>
        <w:t xml:space="preserve"> dont l’exemplaire conservé par </w:t>
      </w:r>
      <w:r w:rsidR="006B3782">
        <w:rPr>
          <w:sz w:val="20"/>
          <w:szCs w:val="20"/>
        </w:rPr>
        <w:t>France Travail</w:t>
      </w:r>
      <w:r w:rsidRPr="00666968">
        <w:rPr>
          <w:sz w:val="20"/>
          <w:szCs w:val="20"/>
        </w:rPr>
        <w:t xml:space="preserve"> fait seul foi en cas de contestation</w:t>
      </w:r>
      <w:r>
        <w:rPr>
          <w:sz w:val="20"/>
          <w:szCs w:val="20"/>
        </w:rPr>
        <w:t xml:space="preserve"> </w:t>
      </w:r>
      <w:r w:rsidRPr="00666968">
        <w:rPr>
          <w:sz w:val="20"/>
          <w:szCs w:val="20"/>
        </w:rPr>
        <w:t>:</w:t>
      </w:r>
    </w:p>
    <w:p w14:paraId="54905235" w14:textId="77777777" w:rsidR="00D341B0" w:rsidRPr="00666968" w:rsidRDefault="00D341B0" w:rsidP="00D341B0">
      <w:pPr>
        <w:pStyle w:val="Retraitcorpsdetexte2"/>
        <w:spacing w:after="0" w:line="240" w:lineRule="auto"/>
        <w:ind w:left="0"/>
      </w:pPr>
    </w:p>
    <w:bookmarkEnd w:id="13"/>
    <w:bookmarkEnd w:id="14"/>
    <w:p w14:paraId="3FAE9ADD" w14:textId="77777777" w:rsidR="00D341B0" w:rsidRPr="00651058" w:rsidRDefault="00D341B0" w:rsidP="00E91B33">
      <w:pPr>
        <w:pStyle w:val="Liste1tiret"/>
        <w:numPr>
          <w:ilvl w:val="0"/>
          <w:numId w:val="2"/>
        </w:numPr>
        <w:rPr>
          <w:rFonts w:ascii="Arial" w:hAnsi="Arial" w:cs="Arial"/>
          <w:sz w:val="20"/>
          <w:szCs w:val="20"/>
        </w:rPr>
      </w:pPr>
      <w:r w:rsidRPr="00651058">
        <w:rPr>
          <w:rFonts w:ascii="Arial" w:hAnsi="Arial" w:cs="Arial"/>
          <w:sz w:val="20"/>
          <w:szCs w:val="20"/>
        </w:rPr>
        <w:t>le présent contrat;</w:t>
      </w:r>
    </w:p>
    <w:p w14:paraId="2877E16F" w14:textId="77777777" w:rsidR="00D341B0" w:rsidRPr="00651058" w:rsidRDefault="00D341B0" w:rsidP="00E91B33">
      <w:pPr>
        <w:pStyle w:val="Liste1tiret"/>
        <w:numPr>
          <w:ilvl w:val="0"/>
          <w:numId w:val="2"/>
        </w:numPr>
        <w:rPr>
          <w:rFonts w:ascii="Arial" w:hAnsi="Arial" w:cs="Arial"/>
          <w:sz w:val="20"/>
          <w:szCs w:val="20"/>
        </w:rPr>
      </w:pPr>
      <w:r w:rsidRPr="00651058">
        <w:rPr>
          <w:rFonts w:ascii="Arial" w:hAnsi="Arial" w:cs="Arial"/>
          <w:sz w:val="20"/>
          <w:szCs w:val="20"/>
        </w:rPr>
        <w:t>le bordereau de prix ;</w:t>
      </w:r>
    </w:p>
    <w:p w14:paraId="1A102E4D" w14:textId="5A60D3BE" w:rsidR="00D341B0" w:rsidRPr="00651058" w:rsidRDefault="00D341B0" w:rsidP="00E91B33">
      <w:pPr>
        <w:pStyle w:val="Liste1tiret"/>
        <w:numPr>
          <w:ilvl w:val="0"/>
          <w:numId w:val="2"/>
        </w:numPr>
        <w:rPr>
          <w:rFonts w:ascii="Arial" w:hAnsi="Arial" w:cs="Arial"/>
          <w:sz w:val="20"/>
          <w:szCs w:val="20"/>
        </w:rPr>
      </w:pPr>
      <w:r w:rsidRPr="00651058">
        <w:rPr>
          <w:rFonts w:ascii="Arial" w:hAnsi="Arial" w:cs="Arial"/>
          <w:sz w:val="20"/>
          <w:szCs w:val="20"/>
        </w:rPr>
        <w:t>le cahier des charges fonctionnel et technique (CCFT) ;</w:t>
      </w:r>
    </w:p>
    <w:p w14:paraId="79CD04AE" w14:textId="77777777" w:rsidR="00D341B0" w:rsidRPr="00651058" w:rsidRDefault="00D341B0" w:rsidP="00E91B33">
      <w:pPr>
        <w:numPr>
          <w:ilvl w:val="0"/>
          <w:numId w:val="2"/>
        </w:numPr>
        <w:jc w:val="both"/>
        <w:rPr>
          <w:sz w:val="20"/>
          <w:szCs w:val="20"/>
        </w:rPr>
      </w:pPr>
      <w:r w:rsidRPr="00651058">
        <w:rPr>
          <w:sz w:val="20"/>
          <w:szCs w:val="20"/>
        </w:rPr>
        <w:t>la proposition technique du titulaire ;</w:t>
      </w:r>
    </w:p>
    <w:p w14:paraId="493976B4" w14:textId="77777777" w:rsidR="00D341B0" w:rsidRPr="00651058" w:rsidRDefault="00D341B0" w:rsidP="00E91B33">
      <w:pPr>
        <w:numPr>
          <w:ilvl w:val="0"/>
          <w:numId w:val="2"/>
        </w:numPr>
        <w:jc w:val="both"/>
        <w:rPr>
          <w:sz w:val="20"/>
          <w:szCs w:val="20"/>
        </w:rPr>
      </w:pPr>
      <w:r w:rsidRPr="00651058">
        <w:rPr>
          <w:sz w:val="20"/>
          <w:szCs w:val="20"/>
        </w:rPr>
        <w:t>la ou les de</w:t>
      </w:r>
      <w:r w:rsidR="00EB56A0" w:rsidRPr="00651058">
        <w:rPr>
          <w:sz w:val="20"/>
          <w:szCs w:val="20"/>
        </w:rPr>
        <w:t>mandes d’acceptation d’un sous-</w:t>
      </w:r>
      <w:r w:rsidRPr="00651058">
        <w:rPr>
          <w:sz w:val="20"/>
          <w:szCs w:val="20"/>
        </w:rPr>
        <w:t>traitant et d’agrément de ses conditions de paiement</w:t>
      </w:r>
    </w:p>
    <w:p w14:paraId="3C8BBC05" w14:textId="77777777" w:rsidR="00E71AD4" w:rsidRDefault="00E71AD4" w:rsidP="0092333A">
      <w:pPr>
        <w:pStyle w:val="Retraitcorpsdetexte2"/>
        <w:spacing w:after="0" w:line="240" w:lineRule="auto"/>
        <w:ind w:left="0"/>
        <w:jc w:val="both"/>
        <w:rPr>
          <w:bCs/>
        </w:rPr>
      </w:pPr>
    </w:p>
    <w:p w14:paraId="57B8E37B" w14:textId="77777777" w:rsidR="00E71AD4" w:rsidRPr="0001638C" w:rsidRDefault="00E71AD4" w:rsidP="00CC4C92">
      <w:pPr>
        <w:pStyle w:val="Titre1"/>
        <w:numPr>
          <w:ilvl w:val="0"/>
          <w:numId w:val="9"/>
        </w:numPr>
        <w:shd w:val="clear" w:color="auto" w:fill="CCCCCC"/>
        <w:overflowPunct w:val="0"/>
        <w:autoSpaceDE w:val="0"/>
        <w:autoSpaceDN w:val="0"/>
        <w:adjustRightInd w:val="0"/>
        <w:spacing w:before="0" w:after="0"/>
        <w:ind w:left="1134" w:hanging="284"/>
        <w:jc w:val="both"/>
        <w:textAlignment w:val="baseline"/>
        <w:rPr>
          <w:kern w:val="0"/>
        </w:rPr>
      </w:pPr>
      <w:bookmarkStart w:id="15" w:name="_Toc171611297"/>
      <w:r>
        <w:rPr>
          <w:kern w:val="0"/>
        </w:rPr>
        <w:t xml:space="preserve">MODALITES D’EXECUTION </w:t>
      </w:r>
      <w:r w:rsidR="000F756C" w:rsidRPr="0033262B">
        <w:rPr>
          <w:kern w:val="0"/>
        </w:rPr>
        <w:t>DU MARCHE</w:t>
      </w:r>
      <w:bookmarkEnd w:id="15"/>
      <w:r w:rsidR="000F756C" w:rsidRPr="0033262B">
        <w:rPr>
          <w:kern w:val="0"/>
        </w:rPr>
        <w:t xml:space="preserve"> </w:t>
      </w:r>
    </w:p>
    <w:p w14:paraId="6AFBD374" w14:textId="77777777" w:rsidR="00E71AD4" w:rsidRDefault="00E71AD4" w:rsidP="000D6537">
      <w:pPr>
        <w:pStyle w:val="Retraitcorpsdetexte2"/>
        <w:spacing w:after="0" w:line="240" w:lineRule="auto"/>
        <w:ind w:left="0"/>
        <w:jc w:val="both"/>
        <w:rPr>
          <w:bCs/>
        </w:rPr>
      </w:pPr>
    </w:p>
    <w:p w14:paraId="59EBE6F3" w14:textId="77777777" w:rsidR="00B34AE2" w:rsidRDefault="00B34AE2" w:rsidP="000D6537">
      <w:pPr>
        <w:pStyle w:val="Retraitcorpsdetexte2"/>
        <w:spacing w:after="0" w:line="240" w:lineRule="auto"/>
        <w:ind w:left="0"/>
        <w:jc w:val="both"/>
        <w:rPr>
          <w:bCs/>
        </w:rPr>
      </w:pPr>
    </w:p>
    <w:p w14:paraId="4A07E200" w14:textId="77777777" w:rsidR="00B34AE2" w:rsidRPr="00BC776C" w:rsidRDefault="00B34AE2" w:rsidP="00B34AE2">
      <w:pPr>
        <w:pStyle w:val="Titre2"/>
        <w:numPr>
          <w:ilvl w:val="0"/>
          <w:numId w:val="0"/>
        </w:numPr>
        <w:shd w:val="clear" w:color="auto" w:fill="000080"/>
        <w:ind w:left="851" w:hanging="366"/>
        <w:jc w:val="both"/>
        <w:rPr>
          <w:rFonts w:ascii="Arial Gras" w:hAnsi="Arial Gras"/>
        </w:rPr>
      </w:pPr>
      <w:bookmarkStart w:id="16" w:name="_Toc171611298"/>
      <w:bookmarkStart w:id="17" w:name="_Toc136878960"/>
      <w:r w:rsidRPr="0033262B">
        <w:rPr>
          <w:rFonts w:ascii="Arial Gras" w:hAnsi="Arial Gras"/>
        </w:rPr>
        <w:t xml:space="preserve">3.1 </w:t>
      </w:r>
      <w:r>
        <w:rPr>
          <w:rFonts w:ascii="Arial Gras" w:hAnsi="Arial Gras"/>
        </w:rPr>
        <w:t>M</w:t>
      </w:r>
      <w:r w:rsidRPr="0033262B">
        <w:rPr>
          <w:rFonts w:ascii="Arial Gras" w:hAnsi="Arial Gras"/>
        </w:rPr>
        <w:t>odalités de passation des marches subséquents et</w:t>
      </w:r>
      <w:r>
        <w:rPr>
          <w:rFonts w:ascii="Arial Gras" w:hAnsi="Arial Gras"/>
        </w:rPr>
        <w:t xml:space="preserve"> d’émission des bons de commande</w:t>
      </w:r>
      <w:bookmarkEnd w:id="16"/>
    </w:p>
    <w:p w14:paraId="2B75FF28" w14:textId="77777777" w:rsidR="00A522EA" w:rsidRPr="003234E0" w:rsidRDefault="00A522EA" w:rsidP="00A522EA">
      <w:pPr>
        <w:pStyle w:val="Titre3"/>
        <w:tabs>
          <w:tab w:val="clear" w:pos="720"/>
          <w:tab w:val="num" w:pos="3119"/>
        </w:tabs>
      </w:pPr>
      <w:bookmarkStart w:id="18" w:name="_Toc171611299"/>
      <w:r w:rsidRPr="005C0C2F">
        <w:rPr>
          <w:i/>
          <w:sz w:val="20"/>
          <w:szCs w:val="20"/>
        </w:rPr>
        <w:t>3.1.</w:t>
      </w:r>
      <w:r>
        <w:rPr>
          <w:i/>
          <w:sz w:val="20"/>
          <w:szCs w:val="20"/>
        </w:rPr>
        <w:t>1</w:t>
      </w:r>
      <w:r w:rsidRPr="005C0C2F">
        <w:rPr>
          <w:i/>
          <w:sz w:val="20"/>
          <w:szCs w:val="20"/>
        </w:rPr>
        <w:t xml:space="preserve"> Modalités de passation des bons de commande</w:t>
      </w:r>
      <w:bookmarkEnd w:id="18"/>
      <w:r w:rsidRPr="00FC6136">
        <w:rPr>
          <w:i/>
          <w:sz w:val="20"/>
          <w:szCs w:val="20"/>
        </w:rPr>
        <w:t xml:space="preserve"> </w:t>
      </w:r>
    </w:p>
    <w:p w14:paraId="68CA5D3F" w14:textId="77777777" w:rsidR="00A522EA" w:rsidRDefault="00A522EA" w:rsidP="00A522EA">
      <w:pPr>
        <w:pStyle w:val="Retraitcorpsdetexte2"/>
        <w:spacing w:after="0" w:line="240" w:lineRule="auto"/>
        <w:ind w:left="0"/>
        <w:jc w:val="both"/>
        <w:rPr>
          <w:bCs/>
        </w:rPr>
      </w:pPr>
    </w:p>
    <w:p w14:paraId="033835D3" w14:textId="701B68FC" w:rsidR="000808CF" w:rsidRDefault="000808CF" w:rsidP="000808CF">
      <w:pPr>
        <w:jc w:val="both"/>
        <w:rPr>
          <w:sz w:val="20"/>
        </w:rPr>
      </w:pPr>
      <w:r w:rsidRPr="000808CF">
        <w:rPr>
          <w:sz w:val="20"/>
        </w:rPr>
        <w:t>Les prestations s’exécutent par émission et transmission au titulaire de bons de commande émis par l</w:t>
      </w:r>
      <w:r w:rsidR="00361261">
        <w:rPr>
          <w:sz w:val="20"/>
        </w:rPr>
        <w:t>a</w:t>
      </w:r>
      <w:r w:rsidRPr="000808CF">
        <w:rPr>
          <w:sz w:val="20"/>
        </w:rPr>
        <w:t xml:space="preserve"> D</w:t>
      </w:r>
      <w:r w:rsidR="00361261">
        <w:rPr>
          <w:sz w:val="20"/>
        </w:rPr>
        <w:t xml:space="preserve">irection </w:t>
      </w:r>
      <w:r w:rsidRPr="000808CF">
        <w:rPr>
          <w:sz w:val="20"/>
        </w:rPr>
        <w:t>de</w:t>
      </w:r>
      <w:r w:rsidR="00361261">
        <w:rPr>
          <w:sz w:val="20"/>
        </w:rPr>
        <w:t xml:space="preserve"> la gestion et de l’accompagnement des</w:t>
      </w:r>
      <w:r w:rsidRPr="000808CF">
        <w:rPr>
          <w:sz w:val="20"/>
        </w:rPr>
        <w:t xml:space="preserve"> </w:t>
      </w:r>
      <w:r>
        <w:rPr>
          <w:sz w:val="20"/>
        </w:rPr>
        <w:t>c</w:t>
      </w:r>
      <w:r w:rsidRPr="000808CF">
        <w:rPr>
          <w:sz w:val="20"/>
        </w:rPr>
        <w:t xml:space="preserve">adres </w:t>
      </w:r>
      <w:r>
        <w:rPr>
          <w:sz w:val="20"/>
        </w:rPr>
        <w:t>d</w:t>
      </w:r>
      <w:r w:rsidRPr="000808CF">
        <w:rPr>
          <w:sz w:val="20"/>
        </w:rPr>
        <w:t xml:space="preserve">irigeants de </w:t>
      </w:r>
      <w:r w:rsidR="008B5287">
        <w:rPr>
          <w:sz w:val="20"/>
        </w:rPr>
        <w:t>France Travail</w:t>
      </w:r>
      <w:r w:rsidRPr="000808CF">
        <w:rPr>
          <w:sz w:val="20"/>
        </w:rPr>
        <w:t>.</w:t>
      </w:r>
    </w:p>
    <w:p w14:paraId="10F69508" w14:textId="77777777" w:rsidR="00163BD5" w:rsidRDefault="00163BD5" w:rsidP="000808CF">
      <w:pPr>
        <w:jc w:val="both"/>
        <w:rPr>
          <w:sz w:val="20"/>
        </w:rPr>
      </w:pPr>
    </w:p>
    <w:p w14:paraId="49684982" w14:textId="77777777" w:rsidR="00163BD5" w:rsidRPr="00163BD5" w:rsidRDefault="00163BD5" w:rsidP="00163BD5">
      <w:pPr>
        <w:jc w:val="both"/>
        <w:rPr>
          <w:bCs/>
          <w:sz w:val="20"/>
        </w:rPr>
      </w:pPr>
      <w:r w:rsidRPr="00163BD5">
        <w:rPr>
          <w:bCs/>
          <w:sz w:val="20"/>
        </w:rPr>
        <w:t xml:space="preserve">L’émission des bons de commande s’effectue sans négociation ni remise en concurrence préalable. </w:t>
      </w:r>
    </w:p>
    <w:p w14:paraId="40D8E561" w14:textId="77777777" w:rsidR="00163BD5" w:rsidRPr="00163BD5" w:rsidRDefault="00163BD5" w:rsidP="00163BD5">
      <w:pPr>
        <w:jc w:val="both"/>
        <w:rPr>
          <w:sz w:val="20"/>
        </w:rPr>
      </w:pPr>
      <w:r w:rsidRPr="00163BD5">
        <w:rPr>
          <w:bCs/>
          <w:sz w:val="20"/>
        </w:rPr>
        <w:t xml:space="preserve">Ils </w:t>
      </w:r>
      <w:r w:rsidRPr="00163BD5">
        <w:rPr>
          <w:sz w:val="20"/>
        </w:rPr>
        <w:t>sont transmis au titulaire par tout moyen permettant de donner date certaine à la transmission. Aucune commande par téléphone ne doit être prise en compte par le titulaire. Toute commande passée sous un autre format que celui du progiciel de gestion SAP doit être refusée par le titulaire sous peine de voir sa facture rejetée.</w:t>
      </w:r>
    </w:p>
    <w:p w14:paraId="455516C1" w14:textId="77777777" w:rsidR="000808CF" w:rsidRDefault="000808CF" w:rsidP="00AF2F14">
      <w:pPr>
        <w:pStyle w:val="Retraitcorpsdetexte2"/>
        <w:spacing w:after="0" w:line="240" w:lineRule="auto"/>
        <w:ind w:left="0"/>
        <w:jc w:val="both"/>
        <w:rPr>
          <w:bCs/>
          <w:sz w:val="20"/>
          <w:szCs w:val="20"/>
          <w:highlight w:val="yellow"/>
        </w:rPr>
      </w:pPr>
    </w:p>
    <w:p w14:paraId="55EC5C09" w14:textId="77777777" w:rsidR="000808CF" w:rsidRPr="000808CF" w:rsidRDefault="000808CF" w:rsidP="000808CF">
      <w:pPr>
        <w:jc w:val="both"/>
        <w:rPr>
          <w:sz w:val="20"/>
        </w:rPr>
      </w:pPr>
      <w:r w:rsidRPr="000808CF">
        <w:rPr>
          <w:sz w:val="20"/>
        </w:rPr>
        <w:t>En cas de groupement d’entreprises, ces bons de commande sont transmis au seul mandataire du groupement.</w:t>
      </w:r>
    </w:p>
    <w:p w14:paraId="21F34994" w14:textId="77777777" w:rsidR="000808CF" w:rsidRPr="000808CF" w:rsidRDefault="000808CF" w:rsidP="000808CF">
      <w:pPr>
        <w:jc w:val="both"/>
        <w:rPr>
          <w:sz w:val="20"/>
        </w:rPr>
      </w:pPr>
    </w:p>
    <w:p w14:paraId="0D5A83B1" w14:textId="77777777" w:rsidR="000808CF" w:rsidRPr="000808CF" w:rsidRDefault="000808CF" w:rsidP="000808CF">
      <w:pPr>
        <w:jc w:val="both"/>
        <w:rPr>
          <w:sz w:val="20"/>
        </w:rPr>
      </w:pPr>
      <w:r w:rsidRPr="000808CF">
        <w:rPr>
          <w:sz w:val="20"/>
        </w:rPr>
        <w:t xml:space="preserve">Les bons de commande générés par SAP comportent les mentions suivantes : </w:t>
      </w:r>
    </w:p>
    <w:p w14:paraId="4F485C66" w14:textId="77777777" w:rsidR="00163BD5" w:rsidRPr="00163BD5" w:rsidRDefault="00163BD5" w:rsidP="00163BD5">
      <w:pPr>
        <w:jc w:val="both"/>
        <w:rPr>
          <w:sz w:val="20"/>
        </w:rPr>
      </w:pPr>
    </w:p>
    <w:p w14:paraId="260DA274" w14:textId="77777777" w:rsidR="00163BD5" w:rsidRPr="00163BD5" w:rsidRDefault="00163BD5" w:rsidP="00163BD5">
      <w:pPr>
        <w:numPr>
          <w:ilvl w:val="0"/>
          <w:numId w:val="17"/>
        </w:numPr>
        <w:jc w:val="both"/>
        <w:rPr>
          <w:sz w:val="20"/>
        </w:rPr>
      </w:pPr>
      <w:r w:rsidRPr="00163BD5">
        <w:rPr>
          <w:sz w:val="20"/>
        </w:rPr>
        <w:t>le numéro SAP du marché ;</w:t>
      </w:r>
    </w:p>
    <w:p w14:paraId="741DF71B" w14:textId="77777777" w:rsidR="00163BD5" w:rsidRPr="00163BD5" w:rsidRDefault="00163BD5" w:rsidP="00163BD5">
      <w:pPr>
        <w:numPr>
          <w:ilvl w:val="0"/>
          <w:numId w:val="17"/>
        </w:numPr>
        <w:jc w:val="both"/>
        <w:rPr>
          <w:sz w:val="20"/>
        </w:rPr>
      </w:pPr>
      <w:r w:rsidRPr="00163BD5">
        <w:rPr>
          <w:sz w:val="20"/>
        </w:rPr>
        <w:t>le numéro et la date d’émission du bon de commande SAP ;</w:t>
      </w:r>
    </w:p>
    <w:p w14:paraId="3C9DC523" w14:textId="77777777" w:rsidR="00163BD5" w:rsidRPr="00163BD5" w:rsidRDefault="00163BD5" w:rsidP="00163BD5">
      <w:pPr>
        <w:numPr>
          <w:ilvl w:val="0"/>
          <w:numId w:val="17"/>
        </w:numPr>
        <w:jc w:val="both"/>
        <w:rPr>
          <w:bCs/>
          <w:sz w:val="20"/>
        </w:rPr>
      </w:pPr>
      <w:r w:rsidRPr="00163BD5">
        <w:rPr>
          <w:bCs/>
          <w:sz w:val="20"/>
        </w:rPr>
        <w:t xml:space="preserve">la dénomination du service émetteur et son adresse ; </w:t>
      </w:r>
    </w:p>
    <w:p w14:paraId="0BA0B326" w14:textId="77777777" w:rsidR="00163BD5" w:rsidRPr="00163BD5" w:rsidRDefault="00163BD5" w:rsidP="00163BD5">
      <w:pPr>
        <w:numPr>
          <w:ilvl w:val="0"/>
          <w:numId w:val="17"/>
        </w:numPr>
        <w:jc w:val="both"/>
        <w:rPr>
          <w:sz w:val="20"/>
        </w:rPr>
      </w:pPr>
      <w:r w:rsidRPr="00163BD5">
        <w:rPr>
          <w:sz w:val="20"/>
        </w:rPr>
        <w:t>la raison ou dénomination sociale et adresse complète du titulaire ou, en cas de groupement d’opérateurs économiques, du mandataire du groupement titulaire ;</w:t>
      </w:r>
    </w:p>
    <w:p w14:paraId="2F056DB5" w14:textId="77777777" w:rsidR="00163BD5" w:rsidRPr="00163BD5" w:rsidRDefault="00163BD5" w:rsidP="00163BD5">
      <w:pPr>
        <w:numPr>
          <w:ilvl w:val="0"/>
          <w:numId w:val="17"/>
        </w:numPr>
        <w:jc w:val="both"/>
        <w:rPr>
          <w:sz w:val="20"/>
        </w:rPr>
      </w:pPr>
      <w:r w:rsidRPr="00163BD5">
        <w:rPr>
          <w:sz w:val="20"/>
        </w:rPr>
        <w:t>la prestation commandée et ses modalités d’exécution ;</w:t>
      </w:r>
    </w:p>
    <w:p w14:paraId="7E4E755E" w14:textId="77777777" w:rsidR="00163BD5" w:rsidRPr="00163BD5" w:rsidRDefault="00163BD5" w:rsidP="00163BD5">
      <w:pPr>
        <w:numPr>
          <w:ilvl w:val="0"/>
          <w:numId w:val="17"/>
        </w:numPr>
        <w:jc w:val="both"/>
        <w:rPr>
          <w:sz w:val="20"/>
        </w:rPr>
      </w:pPr>
      <w:r w:rsidRPr="00163BD5">
        <w:rPr>
          <w:sz w:val="20"/>
        </w:rPr>
        <w:t>la quantité commandée ;</w:t>
      </w:r>
    </w:p>
    <w:p w14:paraId="22F99554" w14:textId="77777777" w:rsidR="00163BD5" w:rsidRPr="00163BD5" w:rsidRDefault="00163BD5" w:rsidP="00163BD5">
      <w:pPr>
        <w:numPr>
          <w:ilvl w:val="0"/>
          <w:numId w:val="17"/>
        </w:numPr>
        <w:jc w:val="both"/>
        <w:rPr>
          <w:sz w:val="20"/>
        </w:rPr>
      </w:pPr>
      <w:r w:rsidRPr="00163BD5">
        <w:rPr>
          <w:bCs/>
          <w:sz w:val="20"/>
        </w:rPr>
        <w:t xml:space="preserve">l’adresse du site de livraison ou d’exécution de la prestation ; </w:t>
      </w:r>
    </w:p>
    <w:p w14:paraId="5BE28CDC" w14:textId="77777777" w:rsidR="00163BD5" w:rsidRPr="00163BD5" w:rsidRDefault="00163BD5" w:rsidP="00163BD5">
      <w:pPr>
        <w:numPr>
          <w:ilvl w:val="0"/>
          <w:numId w:val="17"/>
        </w:numPr>
        <w:jc w:val="both"/>
        <w:rPr>
          <w:sz w:val="20"/>
        </w:rPr>
      </w:pPr>
      <w:r w:rsidRPr="00163BD5">
        <w:rPr>
          <w:sz w:val="20"/>
        </w:rPr>
        <w:t>le prix de la prestation HT demandée figurant au bordereau des prix ;</w:t>
      </w:r>
    </w:p>
    <w:p w14:paraId="3E47A538" w14:textId="58FB90A2" w:rsidR="00163BD5" w:rsidRPr="00163BD5" w:rsidRDefault="00163BD5" w:rsidP="000808CF">
      <w:pPr>
        <w:numPr>
          <w:ilvl w:val="0"/>
          <w:numId w:val="17"/>
        </w:numPr>
        <w:jc w:val="both"/>
        <w:rPr>
          <w:sz w:val="20"/>
        </w:rPr>
      </w:pPr>
      <w:r w:rsidRPr="00163BD5">
        <w:rPr>
          <w:sz w:val="20"/>
        </w:rPr>
        <w:t>le montant total de la commande, HT et TTC ainsi que le taux de TVA appliqué.</w:t>
      </w:r>
    </w:p>
    <w:p w14:paraId="7D61C324" w14:textId="77777777" w:rsidR="00163BD5" w:rsidRDefault="00163BD5" w:rsidP="000808CF">
      <w:pPr>
        <w:jc w:val="both"/>
        <w:rPr>
          <w:sz w:val="20"/>
        </w:rPr>
      </w:pPr>
    </w:p>
    <w:p w14:paraId="1A05EAFA" w14:textId="4A7D0C04" w:rsidR="000808CF" w:rsidRPr="000808CF" w:rsidRDefault="000808CF" w:rsidP="000808CF">
      <w:pPr>
        <w:jc w:val="both"/>
        <w:rPr>
          <w:sz w:val="20"/>
        </w:rPr>
      </w:pPr>
      <w:r w:rsidRPr="000808CF">
        <w:rPr>
          <w:sz w:val="20"/>
        </w:rPr>
        <w:t xml:space="preserve">Le titulaire fournit une adresse mail </w:t>
      </w:r>
      <w:r w:rsidR="00361261">
        <w:rPr>
          <w:sz w:val="20"/>
        </w:rPr>
        <w:t xml:space="preserve">à la direction </w:t>
      </w:r>
      <w:r w:rsidR="00361261" w:rsidRPr="000808CF">
        <w:rPr>
          <w:sz w:val="20"/>
        </w:rPr>
        <w:t>de</w:t>
      </w:r>
      <w:r w:rsidR="00361261">
        <w:rPr>
          <w:sz w:val="20"/>
        </w:rPr>
        <w:t xml:space="preserve"> la gestion et de l’accompagnement des</w:t>
      </w:r>
      <w:r w:rsidR="00361261" w:rsidRPr="000808CF">
        <w:rPr>
          <w:sz w:val="20"/>
        </w:rPr>
        <w:t xml:space="preserve"> </w:t>
      </w:r>
      <w:r w:rsidR="00361261">
        <w:rPr>
          <w:sz w:val="20"/>
        </w:rPr>
        <w:t>c</w:t>
      </w:r>
      <w:r w:rsidR="00361261" w:rsidRPr="000808CF">
        <w:rPr>
          <w:sz w:val="20"/>
        </w:rPr>
        <w:t xml:space="preserve">adres </w:t>
      </w:r>
      <w:r w:rsidR="00361261">
        <w:rPr>
          <w:sz w:val="20"/>
        </w:rPr>
        <w:t>d</w:t>
      </w:r>
      <w:r w:rsidR="00361261" w:rsidRPr="000808CF">
        <w:rPr>
          <w:sz w:val="20"/>
        </w:rPr>
        <w:t xml:space="preserve">irigeants </w:t>
      </w:r>
      <w:r w:rsidRPr="000808CF">
        <w:rPr>
          <w:sz w:val="20"/>
        </w:rPr>
        <w:t>pour recevoir les commandes.</w:t>
      </w:r>
    </w:p>
    <w:p w14:paraId="7014277F" w14:textId="77777777" w:rsidR="000808CF" w:rsidRPr="000808CF" w:rsidRDefault="000808CF" w:rsidP="000808CF">
      <w:pPr>
        <w:jc w:val="both"/>
        <w:rPr>
          <w:sz w:val="20"/>
        </w:rPr>
      </w:pPr>
    </w:p>
    <w:p w14:paraId="503C398F" w14:textId="1B4133C1" w:rsidR="000808CF" w:rsidRPr="000808CF" w:rsidRDefault="00163BD5" w:rsidP="000808CF">
      <w:pPr>
        <w:jc w:val="both"/>
        <w:rPr>
          <w:sz w:val="20"/>
        </w:rPr>
      </w:pPr>
      <w:r>
        <w:rPr>
          <w:sz w:val="20"/>
        </w:rPr>
        <w:t>France Travail</w:t>
      </w:r>
      <w:r w:rsidR="000808CF" w:rsidRPr="000808CF">
        <w:rPr>
          <w:sz w:val="20"/>
        </w:rPr>
        <w:t xml:space="preserve"> se réserve le droit d’émettre des bons de commande à tout moment pendant la durée du marché public. Le Titulaire est tenu d’exécuter les bons de commande dont la durée d’exécution va au-delà de la durée du marché public dès lors que ceux-ci lui ont été notifiés avant l’expiration de cette dernière. </w:t>
      </w:r>
    </w:p>
    <w:p w14:paraId="3178F7B2" w14:textId="77777777" w:rsidR="000808CF" w:rsidRPr="000808CF" w:rsidRDefault="000808CF" w:rsidP="000808CF">
      <w:pPr>
        <w:jc w:val="both"/>
        <w:rPr>
          <w:sz w:val="20"/>
        </w:rPr>
      </w:pPr>
      <w:r w:rsidRPr="000808CF">
        <w:rPr>
          <w:sz w:val="20"/>
        </w:rPr>
        <w:t xml:space="preserve">Les bons de commandes ont une validité maximale de 3 mois </w:t>
      </w:r>
    </w:p>
    <w:p w14:paraId="59E15FB4" w14:textId="77777777" w:rsidR="000808CF" w:rsidRDefault="000808CF" w:rsidP="00AF2F14">
      <w:pPr>
        <w:pStyle w:val="Retraitcorpsdetexte2"/>
        <w:spacing w:after="0" w:line="240" w:lineRule="auto"/>
        <w:ind w:left="0"/>
        <w:jc w:val="both"/>
        <w:rPr>
          <w:bCs/>
          <w:sz w:val="20"/>
          <w:szCs w:val="20"/>
          <w:highlight w:val="yellow"/>
        </w:rPr>
      </w:pPr>
    </w:p>
    <w:p w14:paraId="6E214253" w14:textId="2E53F660" w:rsidR="000808CF" w:rsidRPr="00E50FC0" w:rsidRDefault="00163BD5" w:rsidP="000808CF">
      <w:pPr>
        <w:jc w:val="both"/>
        <w:rPr>
          <w:sz w:val="20"/>
          <w:szCs w:val="20"/>
        </w:rPr>
      </w:pPr>
      <w:r>
        <w:rPr>
          <w:sz w:val="20"/>
          <w:szCs w:val="20"/>
        </w:rPr>
        <w:t>France Travail</w:t>
      </w:r>
      <w:r w:rsidR="000808CF" w:rsidRPr="00E50FC0">
        <w:rPr>
          <w:sz w:val="20"/>
          <w:szCs w:val="20"/>
        </w:rPr>
        <w:t xml:space="preserve"> se réserve la possibilité d’annuler un bon de commande jusqu’au jour du début d’exécution de la prestation. Cette annulation ne donne pas lieu à indemnisation du titulaire.</w:t>
      </w:r>
    </w:p>
    <w:bookmarkEnd w:id="17"/>
    <w:p w14:paraId="0EC2EDEA" w14:textId="77777777" w:rsidR="00E612E4" w:rsidRPr="00B17986" w:rsidRDefault="00E612E4" w:rsidP="00392BE7">
      <w:pPr>
        <w:pStyle w:val="Retraitcorpsdetexte2"/>
        <w:spacing w:after="0" w:line="240" w:lineRule="auto"/>
        <w:ind w:left="0"/>
        <w:jc w:val="both"/>
        <w:rPr>
          <w:bCs/>
          <w:iCs/>
        </w:rPr>
      </w:pPr>
    </w:p>
    <w:p w14:paraId="672DD397" w14:textId="77777777" w:rsidR="00E455C6" w:rsidRDefault="00E455C6" w:rsidP="00E455C6">
      <w:pPr>
        <w:jc w:val="both"/>
        <w:rPr>
          <w:sz w:val="20"/>
        </w:rPr>
      </w:pPr>
    </w:p>
    <w:p w14:paraId="641B40CA" w14:textId="77777777" w:rsidR="001C1BD8" w:rsidRPr="00FC743B" w:rsidRDefault="002C5566" w:rsidP="0033262B">
      <w:pPr>
        <w:pStyle w:val="Titre2"/>
        <w:numPr>
          <w:ilvl w:val="0"/>
          <w:numId w:val="0"/>
        </w:numPr>
        <w:shd w:val="clear" w:color="auto" w:fill="000080"/>
        <w:ind w:left="851" w:hanging="425"/>
        <w:rPr>
          <w:rFonts w:ascii="Arial Gras" w:hAnsi="Arial Gras"/>
        </w:rPr>
      </w:pPr>
      <w:bookmarkStart w:id="19" w:name="_Toc171611300"/>
      <w:r>
        <w:rPr>
          <w:rFonts w:ascii="Arial Gras" w:hAnsi="Arial Gras"/>
        </w:rPr>
        <w:t>3.</w:t>
      </w:r>
      <w:r w:rsidR="00696901">
        <w:rPr>
          <w:rFonts w:ascii="Arial Gras" w:hAnsi="Arial Gras"/>
        </w:rPr>
        <w:t>2</w:t>
      </w:r>
      <w:r w:rsidR="00236BBB">
        <w:rPr>
          <w:rFonts w:ascii="Arial Gras" w:hAnsi="Arial Gras"/>
        </w:rPr>
        <w:t xml:space="preserve"> </w:t>
      </w:r>
      <w:r w:rsidR="0033262B" w:rsidRPr="00FC743B">
        <w:rPr>
          <w:rFonts w:ascii="Arial Gras" w:hAnsi="Arial Gras"/>
        </w:rPr>
        <w:t>Modalités d</w:t>
      </w:r>
      <w:r w:rsidR="00C0554F">
        <w:rPr>
          <w:rFonts w:ascii="Arial Gras" w:hAnsi="Arial Gras"/>
        </w:rPr>
        <w:t>e contrôle</w:t>
      </w:r>
      <w:r w:rsidR="0033262B" w:rsidRPr="00FC743B">
        <w:rPr>
          <w:rFonts w:ascii="Arial Gras" w:hAnsi="Arial Gras"/>
        </w:rPr>
        <w:t xml:space="preserve"> d</w:t>
      </w:r>
      <w:r w:rsidR="0033262B">
        <w:rPr>
          <w:rFonts w:ascii="Arial Gras" w:hAnsi="Arial Gras"/>
        </w:rPr>
        <w:t>es prestations</w:t>
      </w:r>
      <w:bookmarkEnd w:id="19"/>
    </w:p>
    <w:p w14:paraId="049165AB" w14:textId="77777777" w:rsidR="001C1BD8" w:rsidRDefault="001C1BD8" w:rsidP="003E7682">
      <w:pPr>
        <w:jc w:val="both"/>
        <w:rPr>
          <w:bCs/>
          <w:sz w:val="20"/>
          <w:szCs w:val="20"/>
        </w:rPr>
      </w:pPr>
    </w:p>
    <w:p w14:paraId="58F61441" w14:textId="77777777" w:rsidR="00DE6997" w:rsidRPr="002752FC" w:rsidRDefault="007F4826" w:rsidP="00FC6136">
      <w:pPr>
        <w:pStyle w:val="Titre3"/>
        <w:tabs>
          <w:tab w:val="clear" w:pos="720"/>
        </w:tabs>
        <w:ind w:left="3119" w:hanging="851"/>
        <w:rPr>
          <w:i/>
          <w:iCs/>
          <w:sz w:val="20"/>
          <w:szCs w:val="20"/>
        </w:rPr>
      </w:pPr>
      <w:bookmarkStart w:id="20" w:name="_Toc171611301"/>
      <w:r w:rsidRPr="002752FC">
        <w:rPr>
          <w:i/>
          <w:iCs/>
          <w:sz w:val="20"/>
          <w:szCs w:val="20"/>
        </w:rPr>
        <w:t>3.</w:t>
      </w:r>
      <w:r w:rsidR="00696901">
        <w:rPr>
          <w:i/>
          <w:iCs/>
          <w:sz w:val="20"/>
          <w:szCs w:val="20"/>
        </w:rPr>
        <w:t>2</w:t>
      </w:r>
      <w:r w:rsidR="00236BBB">
        <w:rPr>
          <w:i/>
          <w:iCs/>
          <w:sz w:val="20"/>
          <w:szCs w:val="20"/>
        </w:rPr>
        <w:t>.1.</w:t>
      </w:r>
      <w:r w:rsidRPr="002752FC">
        <w:rPr>
          <w:i/>
          <w:iCs/>
          <w:sz w:val="20"/>
          <w:szCs w:val="20"/>
        </w:rPr>
        <w:t xml:space="preserve"> </w:t>
      </w:r>
      <w:bookmarkStart w:id="21" w:name="_Toc48208396"/>
      <w:bookmarkEnd w:id="21"/>
      <w:r w:rsidR="002752FC" w:rsidRPr="002752FC">
        <w:rPr>
          <w:i/>
          <w:iCs/>
          <w:sz w:val="20"/>
          <w:szCs w:val="20"/>
        </w:rPr>
        <w:t xml:space="preserve"> </w:t>
      </w:r>
      <w:r w:rsidR="00A9352C">
        <w:rPr>
          <w:i/>
          <w:iCs/>
          <w:sz w:val="20"/>
          <w:szCs w:val="20"/>
        </w:rPr>
        <w:t>Vérification de l’exécution des prestations</w:t>
      </w:r>
      <w:bookmarkEnd w:id="20"/>
    </w:p>
    <w:p w14:paraId="7373F839" w14:textId="77777777" w:rsidR="009D2AF6" w:rsidRDefault="009D2AF6" w:rsidP="00DE6997">
      <w:pPr>
        <w:jc w:val="both"/>
        <w:rPr>
          <w:sz w:val="20"/>
          <w:szCs w:val="20"/>
        </w:rPr>
      </w:pPr>
    </w:p>
    <w:p w14:paraId="43069127" w14:textId="77777777" w:rsidR="009D2AF6" w:rsidRPr="009D2AF6" w:rsidRDefault="009D2AF6" w:rsidP="009D2AF6">
      <w:pPr>
        <w:jc w:val="both"/>
        <w:rPr>
          <w:sz w:val="20"/>
          <w:szCs w:val="20"/>
        </w:rPr>
      </w:pPr>
      <w:r w:rsidRPr="009D2AF6">
        <w:rPr>
          <w:sz w:val="20"/>
          <w:szCs w:val="20"/>
        </w:rPr>
        <w:t>Les opérations de vérification quantitative et qualitative ont pour objet de contrôler la conformité des prestations et des livrables aux spécifications du marché telles que définies au cahier des charges fonctionnel et technique et des quantités commandées.</w:t>
      </w:r>
    </w:p>
    <w:p w14:paraId="6DFB551D" w14:textId="77777777" w:rsidR="009D2AF6" w:rsidRPr="009D2AF6" w:rsidRDefault="009D2AF6" w:rsidP="009D2AF6">
      <w:pPr>
        <w:jc w:val="both"/>
        <w:rPr>
          <w:sz w:val="20"/>
          <w:szCs w:val="20"/>
        </w:rPr>
      </w:pPr>
    </w:p>
    <w:p w14:paraId="5DFD3278" w14:textId="39B9833E" w:rsidR="009D2AF6" w:rsidRPr="009D2AF6" w:rsidRDefault="009D2AF6" w:rsidP="009D2AF6">
      <w:pPr>
        <w:jc w:val="both"/>
        <w:rPr>
          <w:sz w:val="20"/>
          <w:szCs w:val="20"/>
        </w:rPr>
      </w:pPr>
      <w:r w:rsidRPr="009D2AF6">
        <w:rPr>
          <w:sz w:val="20"/>
          <w:szCs w:val="20"/>
        </w:rPr>
        <w:t xml:space="preserve">L’ensemble des prestations et livrables est soumis à la validation </w:t>
      </w:r>
      <w:r w:rsidR="00361261">
        <w:rPr>
          <w:sz w:val="20"/>
          <w:szCs w:val="20"/>
        </w:rPr>
        <w:t>de la</w:t>
      </w:r>
      <w:r w:rsidR="00361261">
        <w:rPr>
          <w:sz w:val="20"/>
        </w:rPr>
        <w:t xml:space="preserve"> direction </w:t>
      </w:r>
      <w:r w:rsidR="00361261" w:rsidRPr="000808CF">
        <w:rPr>
          <w:sz w:val="20"/>
        </w:rPr>
        <w:t>de</w:t>
      </w:r>
      <w:r w:rsidR="00361261">
        <w:rPr>
          <w:sz w:val="20"/>
        </w:rPr>
        <w:t xml:space="preserve"> la gestion et de l’accompagnement des</w:t>
      </w:r>
      <w:r w:rsidR="00361261" w:rsidRPr="000808CF">
        <w:rPr>
          <w:sz w:val="20"/>
        </w:rPr>
        <w:t xml:space="preserve"> </w:t>
      </w:r>
      <w:r w:rsidR="00361261">
        <w:rPr>
          <w:sz w:val="20"/>
        </w:rPr>
        <w:t>c</w:t>
      </w:r>
      <w:r w:rsidR="00361261" w:rsidRPr="000808CF">
        <w:rPr>
          <w:sz w:val="20"/>
        </w:rPr>
        <w:t xml:space="preserve">adres </w:t>
      </w:r>
      <w:r w:rsidR="00361261">
        <w:rPr>
          <w:sz w:val="20"/>
        </w:rPr>
        <w:t>d</w:t>
      </w:r>
      <w:r w:rsidR="00361261" w:rsidRPr="000808CF">
        <w:rPr>
          <w:sz w:val="20"/>
        </w:rPr>
        <w:t>irigeants</w:t>
      </w:r>
      <w:r w:rsidR="00361261">
        <w:rPr>
          <w:sz w:val="20"/>
          <w:szCs w:val="20"/>
        </w:rPr>
        <w:t xml:space="preserve"> </w:t>
      </w:r>
      <w:r w:rsidRPr="009D2AF6">
        <w:rPr>
          <w:sz w:val="20"/>
          <w:szCs w:val="20"/>
        </w:rPr>
        <w:t>dans les délais fixés au cahier des charges fonctionnel et technique (CCFT).</w:t>
      </w:r>
      <w:r w:rsidRPr="009D2AF6" w:rsidDel="00A9352C">
        <w:rPr>
          <w:sz w:val="20"/>
          <w:szCs w:val="20"/>
        </w:rPr>
        <w:t xml:space="preserve"> </w:t>
      </w:r>
      <w:r w:rsidRPr="009D2AF6">
        <w:rPr>
          <w:bCs/>
          <w:sz w:val="20"/>
          <w:szCs w:val="20"/>
        </w:rPr>
        <w:t>Au plus tard à l’issue de ce délai, France Travail, prend soit une décision d’admission, d’ajournement de l’admission des prestations, de réfaction ou de rejet. A défaut de décision expresse dans ce délai, les prestations sont réputées conformes.</w:t>
      </w:r>
    </w:p>
    <w:p w14:paraId="55860607" w14:textId="77777777" w:rsidR="009D2AF6" w:rsidRPr="009D2AF6" w:rsidRDefault="009D2AF6" w:rsidP="009D2AF6">
      <w:pPr>
        <w:jc w:val="both"/>
        <w:rPr>
          <w:sz w:val="20"/>
          <w:szCs w:val="20"/>
        </w:rPr>
      </w:pPr>
    </w:p>
    <w:p w14:paraId="11A20B9E" w14:textId="77777777" w:rsidR="009D2AF6" w:rsidRPr="009D2AF6" w:rsidRDefault="009D2AF6" w:rsidP="009D2AF6">
      <w:pPr>
        <w:jc w:val="both"/>
        <w:rPr>
          <w:sz w:val="20"/>
          <w:szCs w:val="20"/>
        </w:rPr>
      </w:pPr>
      <w:r w:rsidRPr="009D2AF6">
        <w:rPr>
          <w:sz w:val="20"/>
          <w:szCs w:val="20"/>
        </w:rPr>
        <w:t xml:space="preserve">France Travail prononce l’admission des prestations si ces dernières répondent aux stipulations du marché. Dans le cas contraire, France Travail peut décider d’ajourner l’admission des prestations et laisser un délai au titulaire pour procéder à la remise de prestations ou livrables modifiés. L’octroi de ce délai supplémentaire n’impacte pas les échéances des autres prestations et livrables préalablement fixées et les pénalités, le cas échéant, ne commencent à courir qu’à compter de l’expiration de la nouvelle échéance de livraison. </w:t>
      </w:r>
    </w:p>
    <w:p w14:paraId="10A47468" w14:textId="77777777" w:rsidR="009D2AF6" w:rsidRPr="009D2AF6" w:rsidRDefault="009D2AF6" w:rsidP="009D2AF6">
      <w:pPr>
        <w:jc w:val="both"/>
        <w:rPr>
          <w:sz w:val="20"/>
          <w:szCs w:val="20"/>
        </w:rPr>
      </w:pPr>
    </w:p>
    <w:p w14:paraId="1012829D" w14:textId="77777777" w:rsidR="009D2AF6" w:rsidRPr="009D2AF6" w:rsidRDefault="009D2AF6" w:rsidP="009D2AF6">
      <w:pPr>
        <w:jc w:val="both"/>
        <w:rPr>
          <w:sz w:val="20"/>
          <w:szCs w:val="20"/>
        </w:rPr>
      </w:pPr>
      <w:r w:rsidRPr="009D2AF6">
        <w:rPr>
          <w:sz w:val="20"/>
          <w:szCs w:val="20"/>
        </w:rPr>
        <w:t>S’il n’est manifestement pas possible de demander des ajustements ou s’il s’avère qu’à la suite des ajustements effectués la qualité des prestations et livrables ne répond toujours pas aux attentes de France Travail spécifiées dans le marché, France Travail peut décider de l’application d’une réfaction ou du rejet des prestations.</w:t>
      </w:r>
    </w:p>
    <w:p w14:paraId="312989CB" w14:textId="77777777" w:rsidR="009D2AF6" w:rsidRPr="009D2AF6" w:rsidRDefault="009D2AF6" w:rsidP="009D2AF6">
      <w:pPr>
        <w:jc w:val="both"/>
        <w:rPr>
          <w:sz w:val="20"/>
          <w:szCs w:val="20"/>
        </w:rPr>
      </w:pPr>
    </w:p>
    <w:p w14:paraId="2197F289" w14:textId="77777777" w:rsidR="009D2AF6" w:rsidRPr="009D2AF6" w:rsidRDefault="009D2AF6" w:rsidP="009D2AF6">
      <w:pPr>
        <w:jc w:val="both"/>
        <w:rPr>
          <w:sz w:val="20"/>
          <w:szCs w:val="20"/>
        </w:rPr>
      </w:pPr>
      <w:r w:rsidRPr="009D2AF6">
        <w:rPr>
          <w:sz w:val="20"/>
          <w:szCs w:val="20"/>
        </w:rPr>
        <w:t>De ce fait, France Travail est en droit de refuser tout ou partie des demandes de règlement relatives aux prestations rejetées. La réception avec réfaction consiste en une réduction de prix selon l’étendue des imperfections constatées. Cette réduction est appréciée au cas par cas par France Travail.</w:t>
      </w:r>
    </w:p>
    <w:p w14:paraId="5D4037AD" w14:textId="77777777" w:rsidR="009D2AF6" w:rsidRPr="009D2AF6" w:rsidRDefault="009D2AF6" w:rsidP="009D2AF6">
      <w:pPr>
        <w:jc w:val="both"/>
        <w:rPr>
          <w:sz w:val="20"/>
          <w:szCs w:val="20"/>
        </w:rPr>
      </w:pPr>
    </w:p>
    <w:p w14:paraId="03A4D3C0" w14:textId="77777777" w:rsidR="009D2AF6" w:rsidRPr="009D2AF6" w:rsidRDefault="009D2AF6" w:rsidP="009D2AF6">
      <w:pPr>
        <w:jc w:val="both"/>
        <w:rPr>
          <w:sz w:val="20"/>
          <w:szCs w:val="20"/>
        </w:rPr>
      </w:pPr>
      <w:r w:rsidRPr="009D2AF6">
        <w:rPr>
          <w:sz w:val="20"/>
          <w:szCs w:val="20"/>
        </w:rPr>
        <w:t xml:space="preserve">Les décisions d’admission avec réfaction ou de rejet sont motivées et notifiées au titulaire par courriel. Elles donnent lieu à l’établissement d’un avoir par le titulaire transmis </w:t>
      </w:r>
      <w:r w:rsidRPr="009D2AF6">
        <w:rPr>
          <w:i/>
          <w:sz w:val="20"/>
          <w:szCs w:val="20"/>
        </w:rPr>
        <w:t>via</w:t>
      </w:r>
      <w:r w:rsidRPr="009D2AF6">
        <w:rPr>
          <w:sz w:val="20"/>
          <w:szCs w:val="20"/>
        </w:rPr>
        <w:t xml:space="preserve"> la solution de facturation électronique Chorus Portail Pro 2017.</w:t>
      </w:r>
    </w:p>
    <w:p w14:paraId="1E9E04E8" w14:textId="77777777" w:rsidR="00DE6997" w:rsidRDefault="00DE6997" w:rsidP="00DE6997">
      <w:pPr>
        <w:jc w:val="both"/>
        <w:rPr>
          <w:sz w:val="20"/>
          <w:szCs w:val="20"/>
        </w:rPr>
      </w:pPr>
    </w:p>
    <w:p w14:paraId="2F2EFF51" w14:textId="77777777" w:rsidR="00DE6997" w:rsidRDefault="00236BBB" w:rsidP="00236BBB">
      <w:pPr>
        <w:pStyle w:val="Titre3"/>
        <w:tabs>
          <w:tab w:val="clear" w:pos="720"/>
        </w:tabs>
        <w:ind w:left="2832" w:firstLine="0"/>
        <w:rPr>
          <w:i/>
          <w:iCs/>
          <w:sz w:val="20"/>
          <w:szCs w:val="20"/>
        </w:rPr>
      </w:pPr>
      <w:bookmarkStart w:id="22" w:name="_Toc171611302"/>
      <w:r>
        <w:rPr>
          <w:i/>
          <w:iCs/>
          <w:sz w:val="20"/>
          <w:szCs w:val="20"/>
        </w:rPr>
        <w:t>3.</w:t>
      </w:r>
      <w:r w:rsidR="00696901">
        <w:rPr>
          <w:i/>
          <w:iCs/>
          <w:sz w:val="20"/>
          <w:szCs w:val="20"/>
        </w:rPr>
        <w:t>2</w:t>
      </w:r>
      <w:r>
        <w:rPr>
          <w:i/>
          <w:iCs/>
          <w:sz w:val="20"/>
          <w:szCs w:val="20"/>
        </w:rPr>
        <w:t xml:space="preserve">.2 </w:t>
      </w:r>
      <w:r w:rsidR="00A53499">
        <w:rPr>
          <w:i/>
          <w:iCs/>
          <w:sz w:val="20"/>
          <w:szCs w:val="20"/>
        </w:rPr>
        <w:t>Contrôle sur pièces et sur place</w:t>
      </w:r>
      <w:bookmarkEnd w:id="22"/>
    </w:p>
    <w:p w14:paraId="39058165" w14:textId="77777777" w:rsidR="009D2AF6" w:rsidRPr="00E763A6" w:rsidRDefault="009D2AF6" w:rsidP="009D2AF6"/>
    <w:p w14:paraId="2341D7A9" w14:textId="77777777" w:rsidR="009D2AF6" w:rsidRPr="00746772" w:rsidRDefault="009D2AF6" w:rsidP="009D2AF6">
      <w:pPr>
        <w:jc w:val="both"/>
        <w:rPr>
          <w:sz w:val="20"/>
          <w:szCs w:val="20"/>
        </w:rPr>
      </w:pPr>
      <w:r>
        <w:rPr>
          <w:sz w:val="20"/>
          <w:szCs w:val="20"/>
        </w:rPr>
        <w:t>A</w:t>
      </w:r>
      <w:r w:rsidRPr="00746772">
        <w:rPr>
          <w:sz w:val="20"/>
          <w:szCs w:val="20"/>
        </w:rPr>
        <w:t xml:space="preserve"> tout moment au cours de l’exécution de la prestation, </w:t>
      </w:r>
      <w:r>
        <w:rPr>
          <w:sz w:val="20"/>
          <w:szCs w:val="20"/>
        </w:rPr>
        <w:t>France Travail</w:t>
      </w:r>
      <w:r w:rsidRPr="00746772">
        <w:rPr>
          <w:sz w:val="20"/>
          <w:szCs w:val="20"/>
        </w:rPr>
        <w:t xml:space="preserve"> peut procéder</w:t>
      </w:r>
      <w:r>
        <w:rPr>
          <w:sz w:val="20"/>
          <w:szCs w:val="20"/>
        </w:rPr>
        <w:t>, ou faire procéder,</w:t>
      </w:r>
      <w:r w:rsidRPr="00746772">
        <w:rPr>
          <w:sz w:val="20"/>
          <w:szCs w:val="20"/>
        </w:rPr>
        <w:t xml:space="preserve"> à des contrôles sur pièces et sur place (que ce soit sur les lieux d’exécution de la prestation ou dans tout établissement du titulaire ou d’un de ses sous-traitants) des prestations fournies. </w:t>
      </w:r>
      <w:r>
        <w:rPr>
          <w:sz w:val="20"/>
          <w:szCs w:val="20"/>
        </w:rPr>
        <w:t xml:space="preserve">Ces contrôles peuvent être annoncés ou inopinés. </w:t>
      </w:r>
    </w:p>
    <w:p w14:paraId="2FFB2B50" w14:textId="77777777" w:rsidR="002C5566" w:rsidRDefault="002C5566" w:rsidP="00E763A6"/>
    <w:p w14:paraId="51B96963" w14:textId="77777777" w:rsidR="002C5566" w:rsidRPr="00FC743B" w:rsidRDefault="00696901" w:rsidP="00CC4C92">
      <w:pPr>
        <w:pStyle w:val="Titre2"/>
        <w:numPr>
          <w:ilvl w:val="1"/>
          <w:numId w:val="13"/>
        </w:numPr>
        <w:shd w:val="clear" w:color="auto" w:fill="000080"/>
        <w:rPr>
          <w:rFonts w:ascii="Arial Gras" w:hAnsi="Arial Gras"/>
        </w:rPr>
      </w:pPr>
      <w:r>
        <w:rPr>
          <w:rFonts w:ascii="Arial Gras" w:hAnsi="Arial Gras"/>
        </w:rPr>
        <w:t xml:space="preserve"> </w:t>
      </w:r>
      <w:bookmarkStart w:id="23" w:name="_Toc171611303"/>
      <w:r w:rsidR="0033262B">
        <w:rPr>
          <w:rFonts w:ascii="Arial Gras" w:hAnsi="Arial Gras"/>
        </w:rPr>
        <w:t>M</w:t>
      </w:r>
      <w:r w:rsidR="0033262B" w:rsidRPr="00FC743B">
        <w:rPr>
          <w:rFonts w:ascii="Arial Gras" w:hAnsi="Arial Gras"/>
        </w:rPr>
        <w:t>odalités d</w:t>
      </w:r>
      <w:r w:rsidR="0033262B">
        <w:rPr>
          <w:rFonts w:ascii="Arial Gras" w:hAnsi="Arial Gras"/>
        </w:rPr>
        <w:t xml:space="preserve">e facturation et de règlement </w:t>
      </w:r>
      <w:r w:rsidR="0033262B" w:rsidRPr="00FC743B">
        <w:rPr>
          <w:rFonts w:ascii="Arial Gras" w:hAnsi="Arial Gras"/>
        </w:rPr>
        <w:t>du march</w:t>
      </w:r>
      <w:r w:rsidR="0033262B">
        <w:rPr>
          <w:rFonts w:ascii="Arial Gras" w:hAnsi="Arial Gras"/>
        </w:rPr>
        <w:t>é</w:t>
      </w:r>
      <w:bookmarkEnd w:id="23"/>
      <w:r w:rsidR="0033262B">
        <w:rPr>
          <w:rFonts w:ascii="Arial Gras" w:hAnsi="Arial Gras"/>
        </w:rPr>
        <w:t xml:space="preserve"> </w:t>
      </w:r>
    </w:p>
    <w:p w14:paraId="510CE630" w14:textId="77777777" w:rsidR="002C5566" w:rsidRDefault="002C5566" w:rsidP="00E763A6"/>
    <w:p w14:paraId="76E79680" w14:textId="77777777" w:rsidR="002C5566" w:rsidRPr="00CE54FC" w:rsidRDefault="00236BBB" w:rsidP="00236BBB">
      <w:pPr>
        <w:pStyle w:val="Titre3"/>
        <w:tabs>
          <w:tab w:val="clear" w:pos="720"/>
        </w:tabs>
        <w:ind w:left="2304" w:firstLine="0"/>
        <w:rPr>
          <w:i/>
          <w:iCs/>
          <w:sz w:val="20"/>
          <w:szCs w:val="20"/>
        </w:rPr>
      </w:pPr>
      <w:bookmarkStart w:id="24" w:name="_Toc171611304"/>
      <w:r>
        <w:rPr>
          <w:i/>
          <w:iCs/>
          <w:sz w:val="20"/>
          <w:szCs w:val="20"/>
        </w:rPr>
        <w:lastRenderedPageBreak/>
        <w:t xml:space="preserve">3.2.1. </w:t>
      </w:r>
      <w:r w:rsidR="002C5566" w:rsidRPr="00CE54FC">
        <w:rPr>
          <w:i/>
          <w:iCs/>
          <w:sz w:val="20"/>
          <w:szCs w:val="20"/>
        </w:rPr>
        <w:t>Avance</w:t>
      </w:r>
      <w:bookmarkEnd w:id="24"/>
    </w:p>
    <w:p w14:paraId="2D85AF40" w14:textId="77777777" w:rsidR="002C5566" w:rsidRPr="00CE54FC" w:rsidRDefault="002C5566" w:rsidP="002C5566">
      <w:pPr>
        <w:autoSpaceDE w:val="0"/>
        <w:autoSpaceDN w:val="0"/>
        <w:adjustRightInd w:val="0"/>
        <w:jc w:val="both"/>
        <w:rPr>
          <w:b/>
          <w:bCs/>
          <w:sz w:val="20"/>
          <w:szCs w:val="20"/>
        </w:rPr>
      </w:pPr>
    </w:p>
    <w:p w14:paraId="7CA102BD" w14:textId="77777777" w:rsidR="009D2AF6" w:rsidRPr="009D2AF6" w:rsidRDefault="009D2AF6" w:rsidP="009D2AF6">
      <w:pPr>
        <w:autoSpaceDE w:val="0"/>
        <w:autoSpaceDN w:val="0"/>
        <w:adjustRightInd w:val="0"/>
        <w:ind w:right="-1"/>
        <w:jc w:val="both"/>
        <w:rPr>
          <w:sz w:val="20"/>
          <w:szCs w:val="20"/>
        </w:rPr>
      </w:pPr>
      <w:r w:rsidRPr="009D2AF6">
        <w:rPr>
          <w:sz w:val="20"/>
          <w:szCs w:val="20"/>
        </w:rPr>
        <w:t>La notification de tout bon de commande d’un montant supérieur à 50 000 €HT et d’une durée d’exécution supérieure à deux mois ouvre droit au versement d’une avance d’un montant de 5% du montant TTC du bon de commande considéré.</w:t>
      </w:r>
    </w:p>
    <w:p w14:paraId="47F2FA5B" w14:textId="77777777" w:rsidR="009D2AF6" w:rsidRPr="009D2AF6" w:rsidRDefault="009D2AF6" w:rsidP="009D2AF6">
      <w:pPr>
        <w:autoSpaceDE w:val="0"/>
        <w:autoSpaceDN w:val="0"/>
        <w:adjustRightInd w:val="0"/>
        <w:ind w:right="-1"/>
        <w:jc w:val="both"/>
        <w:rPr>
          <w:sz w:val="20"/>
          <w:szCs w:val="20"/>
        </w:rPr>
      </w:pPr>
    </w:p>
    <w:p w14:paraId="4F7B4BE6" w14:textId="77777777" w:rsidR="009D2AF6" w:rsidRPr="009D2AF6" w:rsidRDefault="009D2AF6" w:rsidP="009D2AF6">
      <w:pPr>
        <w:autoSpaceDE w:val="0"/>
        <w:autoSpaceDN w:val="0"/>
        <w:adjustRightInd w:val="0"/>
        <w:ind w:right="-1"/>
        <w:jc w:val="both"/>
        <w:rPr>
          <w:sz w:val="20"/>
          <w:szCs w:val="20"/>
        </w:rPr>
      </w:pPr>
      <w:r w:rsidRPr="009D2AF6">
        <w:rPr>
          <w:sz w:val="20"/>
          <w:szCs w:val="20"/>
        </w:rPr>
        <w:t>La demande du titulaire à bénéficier de cette avance ou son renoncement à en bénéficier est stipulée ci-après. A défaut de stipulation expresse, le titulaire est considéré comme renonçant à bénéficier de l’avance.</w:t>
      </w:r>
    </w:p>
    <w:p w14:paraId="481BA466" w14:textId="77777777" w:rsidR="009D2AF6" w:rsidRPr="009D2AF6" w:rsidRDefault="009D2AF6" w:rsidP="009D2AF6">
      <w:pPr>
        <w:autoSpaceDE w:val="0"/>
        <w:autoSpaceDN w:val="0"/>
        <w:adjustRightInd w:val="0"/>
        <w:ind w:right="-1"/>
        <w:jc w:val="both"/>
        <w:rPr>
          <w:sz w:val="20"/>
          <w:szCs w:val="20"/>
        </w:rPr>
      </w:pPr>
    </w:p>
    <w:p w14:paraId="677EC1D5" w14:textId="77777777" w:rsidR="009D2AF6" w:rsidRPr="009D2AF6" w:rsidRDefault="009D2AF6" w:rsidP="009D2AF6">
      <w:pPr>
        <w:autoSpaceDE w:val="0"/>
        <w:autoSpaceDN w:val="0"/>
        <w:adjustRightInd w:val="0"/>
        <w:ind w:right="-1"/>
        <w:jc w:val="both"/>
        <w:rPr>
          <w:sz w:val="20"/>
          <w:szCs w:val="20"/>
        </w:rPr>
      </w:pPr>
      <w:r w:rsidRPr="009D2AF6">
        <w:rPr>
          <w:sz w:val="20"/>
          <w:szCs w:val="20"/>
        </w:rPr>
        <w:t xml:space="preserve">L’avance est remboursée à France Travail par précompte du montant total de chaque facture reçue à compter </w:t>
      </w:r>
      <w:r>
        <w:rPr>
          <w:sz w:val="20"/>
          <w:szCs w:val="20"/>
        </w:rPr>
        <w:t xml:space="preserve">du </w:t>
      </w:r>
      <w:r w:rsidRPr="009D2AF6">
        <w:rPr>
          <w:sz w:val="20"/>
          <w:szCs w:val="20"/>
        </w:rPr>
        <w:t xml:space="preserve">mois suivant l’émission du bon de commande considéré jusqu’au complet remboursement de l’avance. </w:t>
      </w:r>
    </w:p>
    <w:p w14:paraId="04DEEDFC" w14:textId="77777777" w:rsidR="009D2AF6" w:rsidRPr="009D2AF6" w:rsidRDefault="009D2AF6" w:rsidP="009D2AF6">
      <w:pPr>
        <w:autoSpaceDE w:val="0"/>
        <w:autoSpaceDN w:val="0"/>
        <w:adjustRightInd w:val="0"/>
        <w:ind w:right="-1"/>
        <w:jc w:val="both"/>
        <w:rPr>
          <w:sz w:val="20"/>
          <w:szCs w:val="20"/>
        </w:rPr>
      </w:pPr>
    </w:p>
    <w:p w14:paraId="775C9BB5" w14:textId="77777777" w:rsidR="009D2AF6" w:rsidRPr="009D2AF6" w:rsidRDefault="009D2AF6" w:rsidP="009D2AF6">
      <w:pPr>
        <w:autoSpaceDE w:val="0"/>
        <w:autoSpaceDN w:val="0"/>
        <w:adjustRightInd w:val="0"/>
        <w:ind w:right="-1"/>
        <w:jc w:val="both"/>
        <w:rPr>
          <w:sz w:val="20"/>
          <w:szCs w:val="20"/>
        </w:rPr>
      </w:pPr>
      <w:r w:rsidRPr="009D2AF6">
        <w:rPr>
          <w:sz w:val="20"/>
          <w:szCs w:val="20"/>
        </w:rPr>
        <w:t xml:space="preserve">L’avance prévue au présent article ne présente pas le caractère d’un règlement partiel définitif. </w:t>
      </w:r>
    </w:p>
    <w:p w14:paraId="36CE73AD" w14:textId="77777777" w:rsidR="009D2AF6" w:rsidRPr="009D2AF6" w:rsidRDefault="009D2AF6" w:rsidP="009D2AF6">
      <w:pPr>
        <w:autoSpaceDE w:val="0"/>
        <w:autoSpaceDN w:val="0"/>
        <w:adjustRightInd w:val="0"/>
        <w:ind w:right="-1"/>
        <w:jc w:val="both"/>
        <w:rPr>
          <w:sz w:val="20"/>
          <w:szCs w:val="20"/>
        </w:rPr>
      </w:pPr>
    </w:p>
    <w:p w14:paraId="293896AE" w14:textId="77777777" w:rsidR="009D2AF6" w:rsidRPr="009D2AF6" w:rsidRDefault="009D2AF6" w:rsidP="009D2AF6">
      <w:pPr>
        <w:autoSpaceDE w:val="0"/>
        <w:autoSpaceDN w:val="0"/>
        <w:adjustRightInd w:val="0"/>
        <w:ind w:right="-1"/>
        <w:jc w:val="both"/>
        <w:rPr>
          <w:sz w:val="20"/>
          <w:szCs w:val="20"/>
        </w:rPr>
      </w:pPr>
      <w:r w:rsidRPr="009D2AF6">
        <w:rPr>
          <w:sz w:val="20"/>
          <w:szCs w:val="20"/>
        </w:rPr>
        <w:t xml:space="preserve">En cas de groupement d’opérateurs économiques, l’avance est répartie entre les membres du groupement selon la clef de répartition précisée ci-après. </w:t>
      </w:r>
    </w:p>
    <w:p w14:paraId="7AF95B16" w14:textId="77777777" w:rsidR="009D2AF6" w:rsidRPr="009D2AF6" w:rsidRDefault="009D2AF6" w:rsidP="009D2AF6">
      <w:pPr>
        <w:autoSpaceDE w:val="0"/>
        <w:autoSpaceDN w:val="0"/>
        <w:adjustRightInd w:val="0"/>
        <w:ind w:right="-1"/>
        <w:jc w:val="both"/>
        <w:rPr>
          <w:sz w:val="20"/>
          <w:szCs w:val="20"/>
        </w:rPr>
      </w:pPr>
    </w:p>
    <w:p w14:paraId="4B285EF1" w14:textId="77777777" w:rsidR="009D2AF6" w:rsidRPr="009D2AF6" w:rsidRDefault="009D2AF6" w:rsidP="009D2AF6">
      <w:pPr>
        <w:autoSpaceDE w:val="0"/>
        <w:autoSpaceDN w:val="0"/>
        <w:adjustRightInd w:val="0"/>
        <w:ind w:right="-1"/>
        <w:jc w:val="both"/>
        <w:rPr>
          <w:sz w:val="20"/>
          <w:szCs w:val="20"/>
        </w:rPr>
      </w:pPr>
      <w:r w:rsidRPr="009D2AF6">
        <w:rPr>
          <w:sz w:val="20"/>
          <w:szCs w:val="20"/>
        </w:rPr>
        <w:t>Dans le cas où le titulaire a présenté un sous-traitant avant la notification du marché, l’assiette de l’avance au versement de laquelle il a droit est réduite du montant maximum des prestations à payer directement au sous-traitant accepté et dont les conditions de paiement ont été agréées, tel que figurant dans la Demande d’acceptation du sous-traitant et d’agrément de ses conditions de paiement. La demande du sous-traitant à bénéficier de cette avance ou son renoncement à en bénéficier est stipulée dans ce même document. A défaut de stipulation expresse, le sous-traitant est considéré comme renonçant à bénéficier de l’avance. Dans le cas où le titulaire a bénéficié de l’avance et qu’en cours d’exécution du marché, il envisage de sous-traiter des prestations, il rembourse à France Travail la part d’avance correspondant au montant des prestations sous-traitées, y compris dans le cas où le sous-traitant n’entend pas bénéficier de l’avance.</w:t>
      </w:r>
    </w:p>
    <w:p w14:paraId="31E99F89" w14:textId="77777777" w:rsidR="009D2AF6" w:rsidRDefault="009D2AF6" w:rsidP="00AC0D50">
      <w:pPr>
        <w:autoSpaceDE w:val="0"/>
        <w:autoSpaceDN w:val="0"/>
        <w:adjustRightInd w:val="0"/>
        <w:ind w:right="-1"/>
        <w:jc w:val="both"/>
        <w:rPr>
          <w:sz w:val="20"/>
          <w:szCs w:val="20"/>
        </w:rPr>
      </w:pPr>
    </w:p>
    <w:p w14:paraId="36EE412C" w14:textId="5FC08E37" w:rsidR="002C5566" w:rsidRDefault="003A7485" w:rsidP="002C5566">
      <w:pPr>
        <w:ind w:left="360"/>
      </w:pPr>
      <w:r>
        <w:rPr>
          <w:noProof/>
          <w:lang w:eastAsia="fr-FR"/>
        </w:rPr>
        <mc:AlternateContent>
          <mc:Choice Requires="wps">
            <w:drawing>
              <wp:anchor distT="0" distB="0" distL="114300" distR="114300" simplePos="0" relativeHeight="251659264" behindDoc="0" locked="0" layoutInCell="1" allowOverlap="1" wp14:anchorId="0F58F0DE" wp14:editId="6BE232B7">
                <wp:simplePos x="0" y="0"/>
                <wp:positionH relativeFrom="column">
                  <wp:posOffset>-119380</wp:posOffset>
                </wp:positionH>
                <wp:positionV relativeFrom="paragraph">
                  <wp:posOffset>104140</wp:posOffset>
                </wp:positionV>
                <wp:extent cx="5915025" cy="2794000"/>
                <wp:effectExtent l="19050" t="23495" r="19050" b="20955"/>
                <wp:wrapNone/>
                <wp:docPr id="9429566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2794000"/>
                        </a:xfrm>
                        <a:prstGeom prst="rect">
                          <a:avLst/>
                        </a:prstGeom>
                        <a:noFill/>
                        <a:ln w="38100">
                          <a:solidFill>
                            <a:srgbClr val="1F497D"/>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E08D2" id="Rectangle 22" o:spid="_x0000_s1026" style="position:absolute;margin-left:-9.4pt;margin-top:8.2pt;width:465.75pt;height:22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" filled="f" strokecolor="#1f497d" strokeweight="3pt"/>
            </w:pict>
          </mc:Fallback>
        </mc:AlternateContent>
      </w:r>
    </w:p>
    <w:p w14:paraId="6D4702FB" w14:textId="77777777" w:rsidR="002C5566" w:rsidRDefault="002C5566" w:rsidP="002C5566">
      <w:pPr>
        <w:ind w:left="360"/>
      </w:pPr>
    </w:p>
    <w:p w14:paraId="584A5AC2" w14:textId="77777777" w:rsidR="002C5566" w:rsidRPr="00BD666B" w:rsidRDefault="00267B2A" w:rsidP="002C5566">
      <w:pPr>
        <w:rPr>
          <w:sz w:val="20"/>
          <w:szCs w:val="20"/>
        </w:rPr>
      </w:pPr>
      <w:r>
        <w:rPr>
          <w:sz w:val="20"/>
          <w:szCs w:val="20"/>
        </w:rPr>
        <w:t>L</w:t>
      </w:r>
      <w:r w:rsidR="002C5566" w:rsidRPr="00CB02A8">
        <w:rPr>
          <w:sz w:val="20"/>
          <w:szCs w:val="20"/>
        </w:rPr>
        <w:t>e</w:t>
      </w:r>
      <w:r w:rsidR="002C5566" w:rsidRPr="00BD666B">
        <w:rPr>
          <w:sz w:val="20"/>
          <w:szCs w:val="20"/>
        </w:rPr>
        <w:t xml:space="preserve"> </w:t>
      </w:r>
      <w:r w:rsidR="00BC2A4A">
        <w:rPr>
          <w:sz w:val="20"/>
          <w:szCs w:val="20"/>
        </w:rPr>
        <w:t>t</w:t>
      </w:r>
      <w:r w:rsidR="002C5566" w:rsidRPr="00BD666B">
        <w:rPr>
          <w:sz w:val="20"/>
          <w:szCs w:val="20"/>
        </w:rPr>
        <w:t>itulaire indique</w:t>
      </w:r>
      <w:r w:rsidR="002C5566">
        <w:rPr>
          <w:sz w:val="20"/>
          <w:szCs w:val="20"/>
        </w:rPr>
        <w:t> :</w:t>
      </w:r>
    </w:p>
    <w:p w14:paraId="37889CD1" w14:textId="77777777" w:rsidR="002C5566" w:rsidRPr="00CB02A8" w:rsidRDefault="002C5566" w:rsidP="002C5566">
      <w:pPr>
        <w:rPr>
          <w:sz w:val="20"/>
          <w:szCs w:val="20"/>
        </w:rPr>
      </w:pPr>
    </w:p>
    <w:tbl>
      <w:tblPr>
        <w:tblW w:w="0" w:type="auto"/>
        <w:tblLook w:val="01E0" w:firstRow="1" w:lastRow="1" w:firstColumn="1" w:lastColumn="1" w:noHBand="0" w:noVBand="0"/>
      </w:tblPr>
      <w:tblGrid>
        <w:gridCol w:w="518"/>
        <w:gridCol w:w="8551"/>
      </w:tblGrid>
      <w:tr w:rsidR="002C5566" w:rsidRPr="00CB02A8" w14:paraId="2E545721" w14:textId="77777777" w:rsidTr="00514020">
        <w:tc>
          <w:tcPr>
            <w:tcW w:w="521" w:type="dxa"/>
          </w:tcPr>
          <w:p w14:paraId="0EF4DDB0" w14:textId="77777777" w:rsidR="002C5566" w:rsidRPr="00CB02A8" w:rsidRDefault="002C5566" w:rsidP="00514020">
            <w:pPr>
              <w:rPr>
                <w:sz w:val="20"/>
                <w:szCs w:val="20"/>
              </w:rPr>
            </w:pPr>
            <w:r w:rsidRPr="00CB02A8">
              <w:rPr>
                <w:rFonts w:ascii="Wingdings 2" w:eastAsia="Wingdings 2" w:hAnsi="Wingdings 2" w:cs="Wingdings 2"/>
                <w:sz w:val="20"/>
                <w:szCs w:val="20"/>
              </w:rPr>
              <w:t>£</w:t>
            </w:r>
          </w:p>
        </w:tc>
        <w:tc>
          <w:tcPr>
            <w:tcW w:w="8767" w:type="dxa"/>
          </w:tcPr>
          <w:p w14:paraId="62E961A8" w14:textId="77777777" w:rsidR="002C5566" w:rsidRPr="00CB02A8" w:rsidRDefault="002C5566" w:rsidP="00514020">
            <w:pPr>
              <w:rPr>
                <w:sz w:val="20"/>
                <w:szCs w:val="20"/>
              </w:rPr>
            </w:pPr>
            <w:r w:rsidRPr="00CB02A8">
              <w:rPr>
                <w:sz w:val="20"/>
                <w:szCs w:val="20"/>
              </w:rPr>
              <w:t xml:space="preserve">renoncer au bénéfice de l’avance prévue à ce même article ; </w:t>
            </w:r>
          </w:p>
        </w:tc>
      </w:tr>
      <w:tr w:rsidR="002C5566" w:rsidRPr="00CB02A8" w14:paraId="47424B37" w14:textId="77777777" w:rsidTr="00514020">
        <w:tc>
          <w:tcPr>
            <w:tcW w:w="526" w:type="dxa"/>
            <w:tcMar>
              <w:top w:w="85" w:type="dxa"/>
            </w:tcMar>
          </w:tcPr>
          <w:p w14:paraId="749F5272" w14:textId="77777777" w:rsidR="002C5566" w:rsidRPr="00CB02A8" w:rsidRDefault="002C5566" w:rsidP="00514020">
            <w:pPr>
              <w:rPr>
                <w:sz w:val="20"/>
                <w:szCs w:val="20"/>
              </w:rPr>
            </w:pPr>
            <w:r w:rsidRPr="00CB02A8">
              <w:rPr>
                <w:rFonts w:ascii="Wingdings 2" w:eastAsia="Wingdings 2" w:hAnsi="Wingdings 2" w:cs="Wingdings 2"/>
                <w:sz w:val="20"/>
                <w:szCs w:val="20"/>
              </w:rPr>
              <w:t>£</w:t>
            </w:r>
          </w:p>
        </w:tc>
        <w:tc>
          <w:tcPr>
            <w:tcW w:w="9044" w:type="dxa"/>
            <w:tcMar>
              <w:top w:w="85" w:type="dxa"/>
            </w:tcMar>
          </w:tcPr>
          <w:p w14:paraId="1F2AC7DE" w14:textId="77777777" w:rsidR="002C5566" w:rsidRPr="00CB02A8" w:rsidRDefault="002C5566" w:rsidP="00514020">
            <w:pPr>
              <w:rPr>
                <w:sz w:val="20"/>
                <w:szCs w:val="20"/>
              </w:rPr>
            </w:pPr>
            <w:r w:rsidRPr="00CB02A8">
              <w:rPr>
                <w:sz w:val="20"/>
                <w:szCs w:val="20"/>
              </w:rPr>
              <w:t xml:space="preserve">ne pas renoncer au bénéfice de l’avance prévue à ce même article. </w:t>
            </w:r>
          </w:p>
        </w:tc>
      </w:tr>
    </w:tbl>
    <w:p w14:paraId="554C6654" w14:textId="77777777" w:rsidR="002C5566" w:rsidRPr="00B94282" w:rsidRDefault="002C5566" w:rsidP="002C5566">
      <w:pPr>
        <w:rPr>
          <w:sz w:val="20"/>
          <w:szCs w:val="20"/>
        </w:rPr>
      </w:pPr>
    </w:p>
    <w:p w14:paraId="6EFE8D30" w14:textId="77777777" w:rsidR="002C5566" w:rsidRDefault="002C5566" w:rsidP="002C5566">
      <w:pPr>
        <w:rPr>
          <w:sz w:val="20"/>
          <w:szCs w:val="20"/>
        </w:rPr>
      </w:pPr>
      <w:r w:rsidRPr="00B94282">
        <w:rPr>
          <w:sz w:val="20"/>
          <w:szCs w:val="20"/>
        </w:rPr>
        <w:t>En cas de groupement d’opérateurs économiques</w:t>
      </w:r>
      <w:r>
        <w:rPr>
          <w:sz w:val="20"/>
          <w:szCs w:val="20"/>
        </w:rPr>
        <w:t xml:space="preserve">, sous forme conjointe, </w:t>
      </w:r>
      <w:r w:rsidRPr="00BD666B">
        <w:rPr>
          <w:sz w:val="20"/>
          <w:szCs w:val="20"/>
        </w:rPr>
        <w:t>constitué en application de</w:t>
      </w:r>
      <w:r>
        <w:rPr>
          <w:sz w:val="20"/>
          <w:szCs w:val="20"/>
        </w:rPr>
        <w:t>s articles R</w:t>
      </w:r>
      <w:r w:rsidR="000335D7">
        <w:rPr>
          <w:sz w:val="20"/>
          <w:szCs w:val="20"/>
        </w:rPr>
        <w:t>.</w:t>
      </w:r>
      <w:r>
        <w:rPr>
          <w:sz w:val="20"/>
          <w:szCs w:val="20"/>
        </w:rPr>
        <w:t>2142-19 à R</w:t>
      </w:r>
      <w:r w:rsidR="000335D7">
        <w:rPr>
          <w:sz w:val="20"/>
          <w:szCs w:val="20"/>
        </w:rPr>
        <w:t>.</w:t>
      </w:r>
      <w:r>
        <w:rPr>
          <w:sz w:val="20"/>
          <w:szCs w:val="20"/>
        </w:rPr>
        <w:t>2142-27</w:t>
      </w:r>
      <w:r>
        <w:t xml:space="preserve"> </w:t>
      </w:r>
      <w:r>
        <w:rPr>
          <w:sz w:val="20"/>
          <w:szCs w:val="20"/>
        </w:rPr>
        <w:t>du Code de la commande publique</w:t>
      </w:r>
      <w:r w:rsidRPr="00B94282">
        <w:rPr>
          <w:sz w:val="20"/>
          <w:szCs w:val="20"/>
        </w:rPr>
        <w:t>, l’avance est répartie entre les membres du groupement</w:t>
      </w:r>
      <w:r>
        <w:rPr>
          <w:sz w:val="20"/>
          <w:szCs w:val="20"/>
        </w:rPr>
        <w:t xml:space="preserve"> selon la </w:t>
      </w:r>
      <w:r w:rsidRPr="00B94282">
        <w:rPr>
          <w:sz w:val="20"/>
          <w:szCs w:val="20"/>
        </w:rPr>
        <w:t xml:space="preserve">clef de répartition </w:t>
      </w:r>
      <w:r>
        <w:rPr>
          <w:sz w:val="20"/>
          <w:szCs w:val="20"/>
        </w:rPr>
        <w:t xml:space="preserve">suivante : </w:t>
      </w:r>
    </w:p>
    <w:p w14:paraId="367B6120" w14:textId="77777777" w:rsidR="002C5566" w:rsidRPr="00CB02A8" w:rsidRDefault="002C5566" w:rsidP="002C5566">
      <w:pPr>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2733"/>
      </w:tblGrid>
      <w:tr w:rsidR="002C5566" w:rsidRPr="00012CBA" w14:paraId="4436A70D" w14:textId="77777777" w:rsidTr="00514020">
        <w:trPr>
          <w:trHeight w:val="529"/>
        </w:trPr>
        <w:tc>
          <w:tcPr>
            <w:tcW w:w="4497" w:type="dxa"/>
            <w:vAlign w:val="center"/>
          </w:tcPr>
          <w:p w14:paraId="3649D7AD" w14:textId="43B710C2" w:rsidR="002C5566" w:rsidRPr="00012CBA" w:rsidRDefault="006B3782" w:rsidP="00514020">
            <w:pPr>
              <w:rPr>
                <w:sz w:val="20"/>
                <w:szCs w:val="20"/>
              </w:rPr>
            </w:pPr>
            <w:r>
              <w:rPr>
                <w:sz w:val="20"/>
                <w:szCs w:val="20"/>
              </w:rPr>
              <w:t>M</w:t>
            </w:r>
            <w:r w:rsidR="002C5566" w:rsidRPr="00012CBA">
              <w:rPr>
                <w:sz w:val="20"/>
                <w:szCs w:val="20"/>
              </w:rPr>
              <w:t xml:space="preserve">embres du groupement </w:t>
            </w:r>
            <w:r w:rsidR="002C5566" w:rsidRPr="00012CBA">
              <w:rPr>
                <w:sz w:val="20"/>
                <w:szCs w:val="20"/>
              </w:rPr>
              <w:br/>
              <w:t>d’opérateurs économiques</w:t>
            </w:r>
          </w:p>
        </w:tc>
        <w:tc>
          <w:tcPr>
            <w:tcW w:w="2733" w:type="dxa"/>
            <w:vAlign w:val="center"/>
          </w:tcPr>
          <w:p w14:paraId="49E3D386" w14:textId="77777777" w:rsidR="002C5566" w:rsidRPr="00012CBA" w:rsidRDefault="002C5566" w:rsidP="00514020">
            <w:pPr>
              <w:rPr>
                <w:sz w:val="20"/>
                <w:szCs w:val="20"/>
              </w:rPr>
            </w:pPr>
            <w:r w:rsidRPr="00012CBA">
              <w:rPr>
                <w:sz w:val="20"/>
                <w:szCs w:val="20"/>
              </w:rPr>
              <w:t xml:space="preserve">Pourcentage de répartition </w:t>
            </w:r>
            <w:r w:rsidRPr="00012CBA">
              <w:rPr>
                <w:sz w:val="20"/>
                <w:szCs w:val="20"/>
              </w:rPr>
              <w:br/>
              <w:t>de l’avance</w:t>
            </w:r>
          </w:p>
        </w:tc>
      </w:tr>
      <w:tr w:rsidR="002C5566" w:rsidRPr="00012CBA" w14:paraId="4C6E5EB8" w14:textId="77777777" w:rsidTr="00514020">
        <w:trPr>
          <w:trHeight w:val="227"/>
        </w:trPr>
        <w:tc>
          <w:tcPr>
            <w:tcW w:w="4497" w:type="dxa"/>
            <w:vAlign w:val="center"/>
          </w:tcPr>
          <w:p w14:paraId="7FB382B9" w14:textId="77777777" w:rsidR="002C5566" w:rsidRPr="00012CBA" w:rsidRDefault="002C5566" w:rsidP="00514020">
            <w:pPr>
              <w:rPr>
                <w:sz w:val="20"/>
                <w:szCs w:val="20"/>
              </w:rPr>
            </w:pPr>
          </w:p>
        </w:tc>
        <w:tc>
          <w:tcPr>
            <w:tcW w:w="2733" w:type="dxa"/>
            <w:vAlign w:val="center"/>
          </w:tcPr>
          <w:p w14:paraId="24AAEDB7" w14:textId="77777777" w:rsidR="002C5566" w:rsidRPr="00012CBA" w:rsidRDefault="002C5566" w:rsidP="00514020">
            <w:pPr>
              <w:rPr>
                <w:sz w:val="20"/>
                <w:szCs w:val="20"/>
              </w:rPr>
            </w:pPr>
            <w:r w:rsidRPr="00012CBA">
              <w:rPr>
                <w:sz w:val="20"/>
                <w:szCs w:val="20"/>
              </w:rPr>
              <w:t>%</w:t>
            </w:r>
          </w:p>
        </w:tc>
      </w:tr>
      <w:tr w:rsidR="002C5566" w:rsidRPr="00012CBA" w14:paraId="5D00A694" w14:textId="77777777" w:rsidTr="00514020">
        <w:trPr>
          <w:trHeight w:val="227"/>
        </w:trPr>
        <w:tc>
          <w:tcPr>
            <w:tcW w:w="4497" w:type="dxa"/>
            <w:vAlign w:val="center"/>
          </w:tcPr>
          <w:p w14:paraId="41349F7F" w14:textId="77777777" w:rsidR="002C5566" w:rsidRPr="00012CBA" w:rsidRDefault="002C5566" w:rsidP="00514020">
            <w:pPr>
              <w:rPr>
                <w:sz w:val="20"/>
                <w:szCs w:val="20"/>
              </w:rPr>
            </w:pPr>
          </w:p>
        </w:tc>
        <w:tc>
          <w:tcPr>
            <w:tcW w:w="2733" w:type="dxa"/>
            <w:vAlign w:val="center"/>
          </w:tcPr>
          <w:p w14:paraId="1AD79F22" w14:textId="77777777" w:rsidR="002C5566" w:rsidRPr="00012CBA" w:rsidRDefault="002C5566" w:rsidP="00514020">
            <w:pPr>
              <w:rPr>
                <w:sz w:val="20"/>
                <w:szCs w:val="20"/>
              </w:rPr>
            </w:pPr>
            <w:r w:rsidRPr="00012CBA">
              <w:rPr>
                <w:sz w:val="20"/>
                <w:szCs w:val="20"/>
              </w:rPr>
              <w:t>%</w:t>
            </w:r>
          </w:p>
        </w:tc>
      </w:tr>
      <w:tr w:rsidR="002C5566" w:rsidRPr="00012CBA" w14:paraId="5500F62B" w14:textId="77777777" w:rsidTr="00514020">
        <w:trPr>
          <w:trHeight w:val="227"/>
        </w:trPr>
        <w:tc>
          <w:tcPr>
            <w:tcW w:w="4497" w:type="dxa"/>
            <w:vAlign w:val="center"/>
          </w:tcPr>
          <w:p w14:paraId="7D0363B0" w14:textId="77777777" w:rsidR="002C5566" w:rsidRPr="00012CBA" w:rsidRDefault="002C5566" w:rsidP="00514020">
            <w:pPr>
              <w:rPr>
                <w:sz w:val="20"/>
                <w:szCs w:val="20"/>
              </w:rPr>
            </w:pPr>
          </w:p>
        </w:tc>
        <w:tc>
          <w:tcPr>
            <w:tcW w:w="2733" w:type="dxa"/>
            <w:vAlign w:val="center"/>
          </w:tcPr>
          <w:p w14:paraId="061454AC" w14:textId="77777777" w:rsidR="002C5566" w:rsidRPr="00012CBA" w:rsidRDefault="002C5566" w:rsidP="00514020">
            <w:pPr>
              <w:rPr>
                <w:sz w:val="20"/>
                <w:szCs w:val="20"/>
              </w:rPr>
            </w:pPr>
            <w:r w:rsidRPr="00012CBA">
              <w:rPr>
                <w:sz w:val="20"/>
                <w:szCs w:val="20"/>
              </w:rPr>
              <w:t>%</w:t>
            </w:r>
          </w:p>
        </w:tc>
      </w:tr>
    </w:tbl>
    <w:p w14:paraId="20F0A57E" w14:textId="77777777" w:rsidR="009B2DC8" w:rsidRDefault="009B2DC8" w:rsidP="009B2DC8">
      <w:pPr>
        <w:pStyle w:val="Titre3"/>
        <w:tabs>
          <w:tab w:val="clear" w:pos="720"/>
        </w:tabs>
        <w:ind w:left="3119" w:firstLine="0"/>
        <w:rPr>
          <w:i/>
          <w:iCs/>
          <w:sz w:val="20"/>
          <w:szCs w:val="20"/>
        </w:rPr>
      </w:pPr>
    </w:p>
    <w:p w14:paraId="4B098C65" w14:textId="77777777" w:rsidR="009E5A3A" w:rsidRDefault="009E5A3A" w:rsidP="009E5A3A"/>
    <w:p w14:paraId="6C778F11" w14:textId="41B86501" w:rsidR="00667452" w:rsidRDefault="00667452">
      <w:pPr>
        <w:suppressAutoHyphens w:val="0"/>
      </w:pPr>
      <w:r>
        <w:br w:type="page"/>
      </w:r>
    </w:p>
    <w:p w14:paraId="5A07AB82" w14:textId="77777777" w:rsidR="00667452" w:rsidRPr="009E5A3A" w:rsidRDefault="00667452" w:rsidP="009E5A3A"/>
    <w:p w14:paraId="485BCC51" w14:textId="77777777" w:rsidR="002C5566" w:rsidRDefault="00236BBB" w:rsidP="00236BBB">
      <w:pPr>
        <w:pStyle w:val="Titre3"/>
        <w:tabs>
          <w:tab w:val="clear" w:pos="720"/>
        </w:tabs>
        <w:ind w:left="3119" w:firstLine="0"/>
        <w:rPr>
          <w:i/>
          <w:iCs/>
          <w:sz w:val="20"/>
          <w:szCs w:val="20"/>
        </w:rPr>
      </w:pPr>
      <w:bookmarkStart w:id="25" w:name="_Toc171611305"/>
      <w:r>
        <w:rPr>
          <w:i/>
          <w:iCs/>
          <w:sz w:val="20"/>
          <w:szCs w:val="20"/>
        </w:rPr>
        <w:t>3.2.2.</w:t>
      </w:r>
      <w:r w:rsidR="002C5566">
        <w:rPr>
          <w:i/>
          <w:iCs/>
          <w:sz w:val="20"/>
          <w:szCs w:val="20"/>
        </w:rPr>
        <w:t xml:space="preserve"> Versement des acomptes</w:t>
      </w:r>
      <w:bookmarkEnd w:id="25"/>
    </w:p>
    <w:p w14:paraId="04BA202A" w14:textId="77777777" w:rsidR="002C5566" w:rsidRDefault="002C5566" w:rsidP="002C5566">
      <w:pPr>
        <w:autoSpaceDE w:val="0"/>
        <w:autoSpaceDN w:val="0"/>
        <w:adjustRightInd w:val="0"/>
        <w:jc w:val="both"/>
        <w:rPr>
          <w:sz w:val="20"/>
          <w:szCs w:val="20"/>
        </w:rPr>
      </w:pPr>
    </w:p>
    <w:p w14:paraId="73708B79" w14:textId="77777777" w:rsidR="009D2AF6" w:rsidRPr="009D2AF6" w:rsidRDefault="009D2AF6" w:rsidP="009D2AF6">
      <w:pPr>
        <w:autoSpaceDE w:val="0"/>
        <w:autoSpaceDN w:val="0"/>
        <w:jc w:val="both"/>
        <w:rPr>
          <w:sz w:val="20"/>
          <w:szCs w:val="20"/>
        </w:rPr>
      </w:pPr>
      <w:r w:rsidRPr="009D2AF6">
        <w:rPr>
          <w:sz w:val="20"/>
          <w:szCs w:val="20"/>
        </w:rPr>
        <w:t xml:space="preserve">Les prestations dont la durée d’exécution est supérieure à trois mois ouvrent droit au versement d’acomptes trimestriels correspondant à la valeur des prestations exécutées auxquelles ils se rapportent. S’il entend bénéficier d’un acompte, le titulaire adresse une demande d’acompte décrivant les prestations effectuées et leur montant. Le montant de l’acompte est arrêté par France Travail, en tenant compte le cas échéant du remboursement de l’avance ou des pénalités dues. </w:t>
      </w:r>
    </w:p>
    <w:p w14:paraId="3FA3A535" w14:textId="77777777" w:rsidR="009D2AF6" w:rsidRPr="009D2AF6" w:rsidRDefault="009D2AF6" w:rsidP="009D2AF6">
      <w:pPr>
        <w:autoSpaceDE w:val="0"/>
        <w:autoSpaceDN w:val="0"/>
        <w:jc w:val="both"/>
        <w:rPr>
          <w:sz w:val="20"/>
          <w:szCs w:val="20"/>
        </w:rPr>
      </w:pPr>
    </w:p>
    <w:p w14:paraId="0405ACA9" w14:textId="77777777" w:rsidR="009D2AF6" w:rsidRPr="009D2AF6" w:rsidRDefault="009D2AF6" w:rsidP="009D2AF6">
      <w:pPr>
        <w:autoSpaceDE w:val="0"/>
        <w:autoSpaceDN w:val="0"/>
        <w:jc w:val="both"/>
        <w:rPr>
          <w:sz w:val="20"/>
          <w:szCs w:val="20"/>
        </w:rPr>
      </w:pPr>
      <w:r w:rsidRPr="009D2AF6">
        <w:rPr>
          <w:sz w:val="20"/>
          <w:szCs w:val="20"/>
        </w:rPr>
        <w:t xml:space="preserve">Les acomptes ne présentent pas le caractère d’un règlement partiel définitif. </w:t>
      </w:r>
    </w:p>
    <w:p w14:paraId="68BD9108" w14:textId="77777777" w:rsidR="009D2AF6" w:rsidRPr="009D2AF6" w:rsidRDefault="009D2AF6" w:rsidP="009D2AF6">
      <w:pPr>
        <w:autoSpaceDE w:val="0"/>
        <w:autoSpaceDN w:val="0"/>
        <w:jc w:val="both"/>
        <w:rPr>
          <w:sz w:val="20"/>
          <w:szCs w:val="20"/>
        </w:rPr>
      </w:pPr>
    </w:p>
    <w:p w14:paraId="4B71BE3E" w14:textId="717B7EAB" w:rsidR="002C5566" w:rsidRDefault="003A7485" w:rsidP="002C5566">
      <w:pPr>
        <w:jc w:val="both"/>
        <w:rPr>
          <w:sz w:val="20"/>
          <w:szCs w:val="20"/>
        </w:rPr>
      </w:pPr>
      <w:r>
        <w:rPr>
          <w:noProof/>
          <w:sz w:val="20"/>
          <w:szCs w:val="20"/>
          <w:lang w:eastAsia="fr-FR"/>
        </w:rPr>
        <mc:AlternateContent>
          <mc:Choice Requires="wps">
            <w:drawing>
              <wp:anchor distT="0" distB="0" distL="114300" distR="114300" simplePos="0" relativeHeight="251660288" behindDoc="0" locked="0" layoutInCell="1" allowOverlap="1" wp14:anchorId="621D2979" wp14:editId="6D264D97">
                <wp:simplePos x="0" y="0"/>
                <wp:positionH relativeFrom="column">
                  <wp:posOffset>-71755</wp:posOffset>
                </wp:positionH>
                <wp:positionV relativeFrom="paragraph">
                  <wp:posOffset>173355</wp:posOffset>
                </wp:positionV>
                <wp:extent cx="5915025" cy="2859405"/>
                <wp:effectExtent l="19050" t="20955" r="19050" b="24765"/>
                <wp:wrapNone/>
                <wp:docPr id="111199740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2859405"/>
                        </a:xfrm>
                        <a:prstGeom prst="rect">
                          <a:avLst/>
                        </a:prstGeom>
                        <a:noFill/>
                        <a:ln w="38100">
                          <a:solidFill>
                            <a:srgbClr val="1F497D"/>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E1099C" id="Rectangle 23" o:spid="_x0000_s1026" style="position:absolute;margin-left:-5.65pt;margin-top:13.65pt;width:465.75pt;height:225.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" filled="f" strokecolor="#1f497d" strokeweight="3pt"/>
            </w:pict>
          </mc:Fallback>
        </mc:AlternateContent>
      </w:r>
    </w:p>
    <w:p w14:paraId="659C1E4C" w14:textId="77777777" w:rsidR="002C5566" w:rsidRDefault="002C5566" w:rsidP="00E763A6">
      <w:pPr>
        <w:jc w:val="both"/>
        <w:rPr>
          <w:sz w:val="20"/>
          <w:szCs w:val="20"/>
        </w:rPr>
      </w:pPr>
    </w:p>
    <w:p w14:paraId="31433848" w14:textId="5FC74174" w:rsidR="002C5566" w:rsidRDefault="00CB504B" w:rsidP="002C5566">
      <w:pPr>
        <w:jc w:val="both"/>
        <w:rPr>
          <w:sz w:val="20"/>
          <w:szCs w:val="20"/>
        </w:rPr>
      </w:pPr>
      <w:r>
        <w:rPr>
          <w:sz w:val="20"/>
          <w:szCs w:val="20"/>
        </w:rPr>
        <w:t>A</w:t>
      </w:r>
      <w:r w:rsidR="002C5566">
        <w:rPr>
          <w:sz w:val="20"/>
          <w:szCs w:val="20"/>
        </w:rPr>
        <w:t xml:space="preserve"> la condition qu’il soit une micro, une petite ou une moyenne entreprise au sens de l’article R. 2151-13 du code de la commande publique, ou un artisan, une société coopérative de production, un groupement de producteurs agricoles, un</w:t>
      </w:r>
      <w:r w:rsidR="00093234">
        <w:rPr>
          <w:sz w:val="20"/>
          <w:szCs w:val="20"/>
        </w:rPr>
        <w:t>e</w:t>
      </w:r>
      <w:r w:rsidR="002C5566">
        <w:rPr>
          <w:sz w:val="20"/>
          <w:szCs w:val="20"/>
        </w:rPr>
        <w:t xml:space="preserve"> société coopérative d’artisans, une société coopérative d’artistes ou une entreprise adaptée, le </w:t>
      </w:r>
      <w:r w:rsidR="004D052E">
        <w:rPr>
          <w:sz w:val="20"/>
          <w:szCs w:val="20"/>
        </w:rPr>
        <w:t>t</w:t>
      </w:r>
      <w:r w:rsidR="002C5566">
        <w:rPr>
          <w:sz w:val="20"/>
          <w:szCs w:val="20"/>
        </w:rPr>
        <w:t xml:space="preserve">itulaire </w:t>
      </w:r>
    </w:p>
    <w:p w14:paraId="7AD2E07E" w14:textId="77777777" w:rsidR="002C5566" w:rsidRDefault="002C5566" w:rsidP="002C5566">
      <w:pPr>
        <w:rPr>
          <w:sz w:val="20"/>
          <w:szCs w:val="20"/>
        </w:rPr>
      </w:pPr>
    </w:p>
    <w:tbl>
      <w:tblPr>
        <w:tblW w:w="0" w:type="auto"/>
        <w:tblCellMar>
          <w:left w:w="0" w:type="dxa"/>
          <w:right w:w="0" w:type="dxa"/>
        </w:tblCellMar>
        <w:tblLook w:val="04A0" w:firstRow="1" w:lastRow="0" w:firstColumn="1" w:lastColumn="0" w:noHBand="0" w:noVBand="1"/>
      </w:tblPr>
      <w:tblGrid>
        <w:gridCol w:w="518"/>
        <w:gridCol w:w="8551"/>
      </w:tblGrid>
      <w:tr w:rsidR="002C5566" w14:paraId="7DF44508" w14:textId="77777777" w:rsidTr="00514020">
        <w:tc>
          <w:tcPr>
            <w:tcW w:w="521" w:type="dxa"/>
            <w:tcMar>
              <w:top w:w="0" w:type="dxa"/>
              <w:left w:w="108" w:type="dxa"/>
              <w:bottom w:w="0" w:type="dxa"/>
              <w:right w:w="108" w:type="dxa"/>
            </w:tcMar>
            <w:hideMark/>
          </w:tcPr>
          <w:p w14:paraId="06FB46C6" w14:textId="77777777" w:rsidR="002C5566" w:rsidRDefault="002C5566" w:rsidP="00514020">
            <w:pPr>
              <w:pStyle w:val="En-tte"/>
              <w:spacing w:line="276" w:lineRule="auto"/>
              <w:jc w:val="both"/>
            </w:pPr>
            <w:r>
              <w:rPr>
                <w:rFonts w:ascii="Wingdings 2" w:hAnsi="Wingdings 2"/>
              </w:rPr>
              <w:t></w:t>
            </w:r>
          </w:p>
        </w:tc>
        <w:tc>
          <w:tcPr>
            <w:tcW w:w="8766" w:type="dxa"/>
            <w:tcMar>
              <w:top w:w="0" w:type="dxa"/>
              <w:left w:w="108" w:type="dxa"/>
              <w:bottom w:w="0" w:type="dxa"/>
              <w:right w:w="108" w:type="dxa"/>
            </w:tcMar>
            <w:hideMark/>
          </w:tcPr>
          <w:p w14:paraId="70D6DD4A" w14:textId="77777777" w:rsidR="002C5566" w:rsidRPr="009D2AF6" w:rsidRDefault="002C5566" w:rsidP="00514020">
            <w:pPr>
              <w:pStyle w:val="En-tte"/>
              <w:spacing w:line="276" w:lineRule="auto"/>
              <w:jc w:val="both"/>
              <w:rPr>
                <w:sz w:val="20"/>
                <w:szCs w:val="20"/>
              </w:rPr>
            </w:pPr>
            <w:r w:rsidRPr="009D2AF6">
              <w:rPr>
                <w:sz w:val="20"/>
                <w:szCs w:val="20"/>
              </w:rPr>
              <w:t xml:space="preserve">demande que la périodicité du versement des acomptes soit ramenée à un mois ; </w:t>
            </w:r>
          </w:p>
        </w:tc>
      </w:tr>
      <w:tr w:rsidR="002C5566" w14:paraId="2718E67C" w14:textId="77777777" w:rsidTr="00514020">
        <w:tc>
          <w:tcPr>
            <w:tcW w:w="521" w:type="dxa"/>
            <w:tcMar>
              <w:top w:w="0" w:type="dxa"/>
              <w:left w:w="108" w:type="dxa"/>
              <w:bottom w:w="0" w:type="dxa"/>
              <w:right w:w="108" w:type="dxa"/>
            </w:tcMar>
            <w:hideMark/>
          </w:tcPr>
          <w:p w14:paraId="1F094C81" w14:textId="77777777" w:rsidR="002C5566" w:rsidRDefault="002C5566" w:rsidP="00514020">
            <w:pPr>
              <w:pStyle w:val="En-tte"/>
              <w:spacing w:before="60" w:line="276" w:lineRule="auto"/>
              <w:jc w:val="both"/>
            </w:pPr>
            <w:r>
              <w:rPr>
                <w:rFonts w:ascii="Wingdings 2" w:hAnsi="Wingdings 2"/>
              </w:rPr>
              <w:t></w:t>
            </w:r>
          </w:p>
        </w:tc>
        <w:tc>
          <w:tcPr>
            <w:tcW w:w="8766" w:type="dxa"/>
            <w:tcMar>
              <w:top w:w="0" w:type="dxa"/>
              <w:left w:w="108" w:type="dxa"/>
              <w:bottom w:w="0" w:type="dxa"/>
              <w:right w:w="108" w:type="dxa"/>
            </w:tcMar>
            <w:hideMark/>
          </w:tcPr>
          <w:p w14:paraId="42C8A96F" w14:textId="77777777" w:rsidR="002C5566" w:rsidRPr="009D2AF6" w:rsidRDefault="002C5566" w:rsidP="00514020">
            <w:pPr>
              <w:pStyle w:val="En-tte"/>
              <w:spacing w:before="60" w:line="276" w:lineRule="auto"/>
              <w:jc w:val="both"/>
              <w:rPr>
                <w:sz w:val="20"/>
                <w:szCs w:val="20"/>
              </w:rPr>
            </w:pPr>
            <w:r w:rsidRPr="009D2AF6">
              <w:rPr>
                <w:sz w:val="20"/>
                <w:szCs w:val="20"/>
              </w:rPr>
              <w:t xml:space="preserve">ne demande pas que la périodicité du versement des acomptes soit ramenée à un mois. </w:t>
            </w:r>
          </w:p>
        </w:tc>
      </w:tr>
    </w:tbl>
    <w:p w14:paraId="014EF0C0" w14:textId="77777777" w:rsidR="00870585" w:rsidRDefault="00870585" w:rsidP="00870585">
      <w:pPr>
        <w:pStyle w:val="En-tte"/>
        <w:jc w:val="both"/>
        <w:rPr>
          <w:sz w:val="20"/>
          <w:szCs w:val="20"/>
        </w:rPr>
      </w:pPr>
      <w:r>
        <w:rPr>
          <w:sz w:val="20"/>
          <w:szCs w:val="20"/>
        </w:rPr>
        <w:t>A défaut de stipulation expresse, le t</w:t>
      </w:r>
      <w:r w:rsidRPr="00CE54FC">
        <w:rPr>
          <w:sz w:val="20"/>
          <w:szCs w:val="20"/>
        </w:rPr>
        <w:t xml:space="preserve">itulaire est considéré </w:t>
      </w:r>
      <w:r>
        <w:rPr>
          <w:sz w:val="20"/>
          <w:szCs w:val="20"/>
        </w:rPr>
        <w:t>comme ne demandant pas une périodicité mensuelle.</w:t>
      </w:r>
    </w:p>
    <w:p w14:paraId="4C76B716" w14:textId="77777777" w:rsidR="00870585" w:rsidRDefault="00870585" w:rsidP="00870585">
      <w:pPr>
        <w:pStyle w:val="En-tte"/>
        <w:jc w:val="both"/>
        <w:rPr>
          <w:sz w:val="20"/>
          <w:szCs w:val="20"/>
        </w:rPr>
      </w:pPr>
    </w:p>
    <w:p w14:paraId="015AAFD2" w14:textId="77777777" w:rsidR="002C5566" w:rsidRPr="004B7EBE" w:rsidRDefault="002C5566" w:rsidP="004B7EBE">
      <w:pPr>
        <w:pStyle w:val="En-tte"/>
        <w:jc w:val="both"/>
        <w:rPr>
          <w:u w:val="single"/>
        </w:rPr>
      </w:pPr>
      <w:r w:rsidRPr="004B7EBE">
        <w:rPr>
          <w:sz w:val="20"/>
          <w:szCs w:val="20"/>
        </w:rPr>
        <w:t>En cas de groupement d’opérateurs économiques constitué en application des articles R.2142-19 à R.2142-27 du code de la commande publique, indiquer la raison ou dénomination sociale du ou des membres du groupement demandant, pour ce motif, que la périodicité de versement des acomptes soit ramenée à un mois </w:t>
      </w:r>
      <w:r w:rsidRPr="004B7EBE">
        <w:rPr>
          <w:sz w:val="20"/>
          <w:szCs w:val="20"/>
          <w:u w:val="single"/>
        </w:rPr>
        <w:t xml:space="preserve">: </w:t>
      </w:r>
      <w:r w:rsidRPr="004B7EBE">
        <w:rPr>
          <w:u w:val="single"/>
        </w:rPr>
        <w:t>                                                                   </w:t>
      </w:r>
      <w:r w:rsidR="004B7EBE" w:rsidRPr="004B7EBE">
        <w:rPr>
          <w:u w:val="single"/>
        </w:rPr>
        <w:t>                                      </w:t>
      </w:r>
      <w:r w:rsidR="004B7EBE">
        <w:rPr>
          <w:u w:val="single"/>
        </w:rPr>
        <w:t>      </w:t>
      </w:r>
    </w:p>
    <w:p w14:paraId="0F17CEA7" w14:textId="77777777" w:rsidR="002C5566" w:rsidRPr="004B7EBE" w:rsidRDefault="002C5566" w:rsidP="004B7EBE">
      <w:pPr>
        <w:pStyle w:val="En-tte"/>
        <w:jc w:val="both"/>
        <w:rPr>
          <w:sz w:val="20"/>
          <w:szCs w:val="20"/>
          <w:u w:val="single"/>
        </w:rPr>
      </w:pPr>
      <w:r w:rsidRPr="004B7EBE">
        <w:rPr>
          <w:u w:val="single"/>
        </w:rPr>
        <w:t>                                                                                                                                                    </w:t>
      </w:r>
    </w:p>
    <w:p w14:paraId="1F5F9B76" w14:textId="77777777" w:rsidR="002C5566" w:rsidRPr="004B7EBE" w:rsidRDefault="002C5566" w:rsidP="002C5566">
      <w:pPr>
        <w:pStyle w:val="En-tte"/>
        <w:jc w:val="both"/>
        <w:rPr>
          <w:u w:val="single"/>
        </w:rPr>
      </w:pPr>
      <w:r w:rsidRPr="004B7EBE">
        <w:rPr>
          <w:u w:val="single"/>
        </w:rPr>
        <w:t>                                                                                                                                                    </w:t>
      </w:r>
    </w:p>
    <w:p w14:paraId="31DBC516" w14:textId="77777777" w:rsidR="002C5566" w:rsidRPr="004B7EBE" w:rsidRDefault="002C5566" w:rsidP="002C5566">
      <w:pPr>
        <w:pStyle w:val="En-tte"/>
        <w:jc w:val="both"/>
        <w:rPr>
          <w:u w:val="single"/>
        </w:rPr>
      </w:pPr>
      <w:r w:rsidRPr="004B7EBE">
        <w:rPr>
          <w:u w:val="single"/>
        </w:rPr>
        <w:t>                                                                                                                                                    </w:t>
      </w:r>
    </w:p>
    <w:p w14:paraId="5724BC90" w14:textId="77777777" w:rsidR="002C5566" w:rsidRDefault="002C5566" w:rsidP="002C5566">
      <w:pPr>
        <w:pStyle w:val="Commentaire"/>
      </w:pPr>
    </w:p>
    <w:p w14:paraId="22999D36" w14:textId="77777777" w:rsidR="009D2AF6" w:rsidRDefault="009D2AF6" w:rsidP="002C5566">
      <w:pPr>
        <w:pStyle w:val="Commentaire"/>
      </w:pPr>
    </w:p>
    <w:p w14:paraId="7A30D643" w14:textId="77777777" w:rsidR="004B2297" w:rsidRPr="004D052E" w:rsidRDefault="00236BBB" w:rsidP="00236BBB">
      <w:pPr>
        <w:pStyle w:val="Titre3"/>
        <w:tabs>
          <w:tab w:val="clear" w:pos="720"/>
        </w:tabs>
        <w:ind w:left="2304" w:firstLine="0"/>
        <w:rPr>
          <w:i/>
          <w:iCs/>
          <w:sz w:val="20"/>
          <w:szCs w:val="20"/>
        </w:rPr>
      </w:pPr>
      <w:bookmarkStart w:id="26" w:name="_Toc171611306"/>
      <w:r>
        <w:rPr>
          <w:i/>
          <w:iCs/>
          <w:sz w:val="20"/>
          <w:szCs w:val="20"/>
        </w:rPr>
        <w:t xml:space="preserve">3.2.3. </w:t>
      </w:r>
      <w:r w:rsidR="004B2297" w:rsidRPr="004D052E">
        <w:rPr>
          <w:i/>
          <w:iCs/>
          <w:sz w:val="20"/>
          <w:szCs w:val="20"/>
        </w:rPr>
        <w:t>Cession et nantissement de créances</w:t>
      </w:r>
      <w:bookmarkEnd w:id="26"/>
    </w:p>
    <w:p w14:paraId="3E98CAA4" w14:textId="77777777" w:rsidR="004B2297" w:rsidRDefault="004B2297" w:rsidP="004B2297"/>
    <w:p w14:paraId="06A2CAA0" w14:textId="77777777" w:rsidR="009D2AF6" w:rsidRDefault="009D2AF6" w:rsidP="009D2AF6"/>
    <w:p w14:paraId="2E4415D2" w14:textId="77777777" w:rsidR="009D2AF6" w:rsidRPr="00241ECC" w:rsidRDefault="009D2AF6" w:rsidP="009D2AF6">
      <w:pPr>
        <w:jc w:val="both"/>
        <w:rPr>
          <w:sz w:val="20"/>
          <w:szCs w:val="20"/>
        </w:rPr>
      </w:pPr>
      <w:r w:rsidRPr="00241ECC">
        <w:rPr>
          <w:sz w:val="20"/>
          <w:szCs w:val="20"/>
        </w:rPr>
        <w:t xml:space="preserve">En application des articles </w:t>
      </w:r>
      <w:r>
        <w:rPr>
          <w:sz w:val="20"/>
          <w:szCs w:val="20"/>
        </w:rPr>
        <w:t xml:space="preserve">R.2191-45 à R.2191-63 du Code de la commande publique, </w:t>
      </w:r>
      <w:r w:rsidRPr="00241ECC">
        <w:rPr>
          <w:sz w:val="20"/>
          <w:szCs w:val="20"/>
        </w:rPr>
        <w:t>sur demande du titulaire</w:t>
      </w:r>
      <w:r>
        <w:rPr>
          <w:sz w:val="20"/>
          <w:szCs w:val="20"/>
        </w:rPr>
        <w:t>, ou du membre concerné en cas de groupement d’opérateurs économiques,</w:t>
      </w:r>
      <w:r w:rsidRPr="00241ECC">
        <w:rPr>
          <w:sz w:val="20"/>
          <w:szCs w:val="20"/>
        </w:rPr>
        <w:t xml:space="preserve"> présentée à la Direction comptable, </w:t>
      </w:r>
      <w:r>
        <w:rPr>
          <w:sz w:val="20"/>
          <w:szCs w:val="20"/>
        </w:rPr>
        <w:t>France Travail</w:t>
      </w:r>
      <w:r w:rsidRPr="00241ECC">
        <w:rPr>
          <w:sz w:val="20"/>
          <w:szCs w:val="20"/>
        </w:rPr>
        <w:t xml:space="preserve"> Siège, TSA 92002, 75 987 PARIS CEDEX 20, </w:t>
      </w:r>
      <w:r>
        <w:rPr>
          <w:sz w:val="20"/>
          <w:szCs w:val="20"/>
        </w:rPr>
        <w:t>France Travail</w:t>
      </w:r>
      <w:r w:rsidRPr="00241ECC">
        <w:rPr>
          <w:sz w:val="20"/>
          <w:szCs w:val="20"/>
        </w:rPr>
        <w:t xml:space="preserve"> lui remet </w:t>
      </w:r>
      <w:r>
        <w:rPr>
          <w:sz w:val="20"/>
          <w:szCs w:val="20"/>
        </w:rPr>
        <w:t>le certificat de cessibilité précisant la créance totale à mettre en paiement,</w:t>
      </w:r>
      <w:r w:rsidRPr="00241ECC">
        <w:rPr>
          <w:sz w:val="20"/>
          <w:szCs w:val="20"/>
        </w:rPr>
        <w:t xml:space="preserve"> diminuée du montant des prestations confiées à des sous-traitants bénéficiant du paiement direct. </w:t>
      </w:r>
    </w:p>
    <w:p w14:paraId="0505EDE3" w14:textId="77777777" w:rsidR="009D2AF6" w:rsidRDefault="009D2AF6" w:rsidP="009D2AF6">
      <w:pPr>
        <w:tabs>
          <w:tab w:val="left" w:pos="851"/>
        </w:tabs>
        <w:jc w:val="both"/>
        <w:rPr>
          <w:color w:val="800000"/>
          <w:sz w:val="20"/>
          <w:szCs w:val="20"/>
        </w:rPr>
      </w:pPr>
    </w:p>
    <w:p w14:paraId="4F83D3B6" w14:textId="2E555A84" w:rsidR="009D2AF6" w:rsidRDefault="00CB44D4" w:rsidP="009D2AF6">
      <w:pPr>
        <w:tabs>
          <w:tab w:val="left" w:pos="851"/>
        </w:tabs>
        <w:jc w:val="both"/>
        <w:rPr>
          <w:sz w:val="20"/>
          <w:szCs w:val="20"/>
        </w:rPr>
      </w:pPr>
      <w:r>
        <w:rPr>
          <w:sz w:val="20"/>
          <w:szCs w:val="20"/>
        </w:rPr>
        <w:t>Sur demande</w:t>
      </w:r>
      <w:r w:rsidR="009D2AF6">
        <w:rPr>
          <w:sz w:val="20"/>
          <w:szCs w:val="20"/>
        </w:rPr>
        <w:t xml:space="preserve"> du bénéficiaire d’une cession ou d’un nantissement de créances, la direction comptable de France Travail transmet, dans un délai de 30 jours calendaires à compter de sa réception :</w:t>
      </w:r>
    </w:p>
    <w:p w14:paraId="0F5DDA71" w14:textId="77777777" w:rsidR="009D2AF6" w:rsidRDefault="009D2AF6" w:rsidP="009D2AF6">
      <w:pPr>
        <w:numPr>
          <w:ilvl w:val="0"/>
          <w:numId w:val="4"/>
        </w:numPr>
        <w:tabs>
          <w:tab w:val="left" w:pos="851"/>
        </w:tabs>
        <w:jc w:val="both"/>
        <w:rPr>
          <w:sz w:val="20"/>
          <w:szCs w:val="20"/>
        </w:rPr>
      </w:pPr>
      <w:r>
        <w:rPr>
          <w:sz w:val="20"/>
          <w:szCs w:val="20"/>
        </w:rPr>
        <w:t xml:space="preserve">soit un état sommaire des prestations effectuées accompagné d’une évaluation </w:t>
      </w:r>
    </w:p>
    <w:p w14:paraId="1E91D50E" w14:textId="77777777" w:rsidR="009D2AF6" w:rsidRDefault="009D2AF6" w:rsidP="009D2AF6">
      <w:pPr>
        <w:numPr>
          <w:ilvl w:val="0"/>
          <w:numId w:val="4"/>
        </w:numPr>
        <w:tabs>
          <w:tab w:val="left" w:pos="851"/>
        </w:tabs>
        <w:jc w:val="both"/>
        <w:rPr>
          <w:sz w:val="20"/>
          <w:szCs w:val="20"/>
        </w:rPr>
      </w:pPr>
      <w:r>
        <w:rPr>
          <w:sz w:val="20"/>
          <w:szCs w:val="20"/>
        </w:rPr>
        <w:t xml:space="preserve">soit un décompte des droits constatés au profit du titulaire du marché </w:t>
      </w:r>
    </w:p>
    <w:p w14:paraId="5BA72FCF" w14:textId="77777777" w:rsidR="009D2AF6" w:rsidRDefault="009D2AF6" w:rsidP="009D2AF6">
      <w:pPr>
        <w:numPr>
          <w:ilvl w:val="0"/>
          <w:numId w:val="4"/>
        </w:numPr>
        <w:tabs>
          <w:tab w:val="left" w:pos="851"/>
        </w:tabs>
        <w:jc w:val="both"/>
        <w:rPr>
          <w:sz w:val="20"/>
          <w:szCs w:val="20"/>
        </w:rPr>
      </w:pPr>
      <w:r>
        <w:rPr>
          <w:sz w:val="20"/>
          <w:szCs w:val="20"/>
        </w:rPr>
        <w:t>soit un état des avances et des acomptes mis en paiement</w:t>
      </w:r>
    </w:p>
    <w:p w14:paraId="37E1FB1B" w14:textId="77777777" w:rsidR="009D2AF6" w:rsidRDefault="009D2AF6" w:rsidP="009D2AF6">
      <w:pPr>
        <w:numPr>
          <w:ilvl w:val="0"/>
          <w:numId w:val="4"/>
        </w:numPr>
        <w:tabs>
          <w:tab w:val="left" w:pos="851"/>
        </w:tabs>
        <w:jc w:val="both"/>
        <w:rPr>
          <w:sz w:val="20"/>
          <w:szCs w:val="20"/>
        </w:rPr>
      </w:pPr>
      <w:r>
        <w:rPr>
          <w:sz w:val="20"/>
          <w:szCs w:val="20"/>
        </w:rPr>
        <w:t xml:space="preserve">soit un état détaillé des oppositions au paiement de la créance détenue par le titulaire du marché reçues par France Travail. </w:t>
      </w:r>
    </w:p>
    <w:p w14:paraId="736B0BA7" w14:textId="77777777" w:rsidR="004B2297" w:rsidRDefault="004B2297" w:rsidP="00E763A6">
      <w:pPr>
        <w:jc w:val="both"/>
        <w:rPr>
          <w:sz w:val="20"/>
          <w:szCs w:val="20"/>
        </w:rPr>
      </w:pPr>
    </w:p>
    <w:p w14:paraId="6CAB057E" w14:textId="77777777" w:rsidR="00D06C5B" w:rsidRDefault="00236BBB" w:rsidP="00236BBB">
      <w:pPr>
        <w:pStyle w:val="Titre3"/>
        <w:tabs>
          <w:tab w:val="clear" w:pos="720"/>
        </w:tabs>
        <w:ind w:left="2268" w:firstLine="0"/>
        <w:rPr>
          <w:i/>
          <w:iCs/>
          <w:sz w:val="20"/>
          <w:szCs w:val="20"/>
        </w:rPr>
      </w:pPr>
      <w:bookmarkStart w:id="27" w:name="_Toc171611307"/>
      <w:r>
        <w:rPr>
          <w:i/>
          <w:iCs/>
          <w:sz w:val="20"/>
          <w:szCs w:val="20"/>
        </w:rPr>
        <w:t xml:space="preserve">3.2.4. </w:t>
      </w:r>
      <w:r w:rsidR="00D06C5B">
        <w:rPr>
          <w:i/>
          <w:iCs/>
          <w:sz w:val="20"/>
          <w:szCs w:val="20"/>
        </w:rPr>
        <w:t>Modalités de facturation</w:t>
      </w:r>
      <w:bookmarkEnd w:id="27"/>
    </w:p>
    <w:p w14:paraId="77FEAE7A" w14:textId="77777777" w:rsidR="009D2AF6" w:rsidRDefault="009D2AF6" w:rsidP="00D06C5B">
      <w:pPr>
        <w:jc w:val="both"/>
        <w:rPr>
          <w:sz w:val="20"/>
          <w:szCs w:val="20"/>
        </w:rPr>
      </w:pPr>
    </w:p>
    <w:p w14:paraId="00787A55" w14:textId="77777777" w:rsidR="009D2AF6" w:rsidRDefault="00D06C5B" w:rsidP="00D06C5B">
      <w:pPr>
        <w:jc w:val="both"/>
        <w:rPr>
          <w:sz w:val="20"/>
          <w:szCs w:val="20"/>
        </w:rPr>
      </w:pPr>
      <w:r w:rsidRPr="00166C63">
        <w:rPr>
          <w:sz w:val="20"/>
          <w:szCs w:val="20"/>
        </w:rPr>
        <w:t>Les factures sont émises à compter</w:t>
      </w:r>
      <w:r w:rsidR="00372678">
        <w:rPr>
          <w:sz w:val="20"/>
          <w:szCs w:val="20"/>
        </w:rPr>
        <w:t xml:space="preserve"> de</w:t>
      </w:r>
      <w:r w:rsidRPr="00166C63">
        <w:rPr>
          <w:sz w:val="20"/>
          <w:szCs w:val="20"/>
        </w:rPr>
        <w:t xml:space="preserve"> </w:t>
      </w:r>
      <w:r w:rsidRPr="00372678">
        <w:rPr>
          <w:sz w:val="20"/>
          <w:szCs w:val="20"/>
        </w:rPr>
        <w:t>la réalisation des prestations</w:t>
      </w:r>
      <w:r w:rsidR="00372678" w:rsidRPr="00372678">
        <w:rPr>
          <w:sz w:val="20"/>
          <w:szCs w:val="20"/>
        </w:rPr>
        <w:t xml:space="preserve"> </w:t>
      </w:r>
      <w:r w:rsidR="00372678" w:rsidRPr="005E79E1">
        <w:rPr>
          <w:sz w:val="20"/>
          <w:szCs w:val="20"/>
        </w:rPr>
        <w:t>et après contrôle du service-</w:t>
      </w:r>
      <w:r w:rsidR="00372678" w:rsidRPr="00372678">
        <w:rPr>
          <w:sz w:val="20"/>
          <w:szCs w:val="20"/>
        </w:rPr>
        <w:t>fait</w:t>
      </w:r>
      <w:r w:rsidRPr="00372678">
        <w:rPr>
          <w:sz w:val="20"/>
          <w:szCs w:val="20"/>
        </w:rPr>
        <w:t>,</w:t>
      </w:r>
      <w:r w:rsidRPr="00166C63">
        <w:rPr>
          <w:sz w:val="20"/>
          <w:szCs w:val="20"/>
        </w:rPr>
        <w:t xml:space="preserve"> en un exemplaire original, et libellées à l’ordre du directeur général de </w:t>
      </w:r>
      <w:r w:rsidR="009D2AF6">
        <w:rPr>
          <w:sz w:val="20"/>
          <w:szCs w:val="20"/>
        </w:rPr>
        <w:t>France Travail</w:t>
      </w:r>
      <w:r w:rsidR="00166C63" w:rsidRPr="00166C63">
        <w:rPr>
          <w:sz w:val="20"/>
          <w:szCs w:val="20"/>
        </w:rPr>
        <w:t>.</w:t>
      </w:r>
    </w:p>
    <w:p w14:paraId="28F9B3AC" w14:textId="77777777" w:rsidR="009D2AF6" w:rsidRDefault="009D2AF6" w:rsidP="00D06C5B">
      <w:pPr>
        <w:jc w:val="both"/>
        <w:rPr>
          <w:sz w:val="20"/>
          <w:szCs w:val="20"/>
        </w:rPr>
      </w:pPr>
    </w:p>
    <w:p w14:paraId="0E6E8815" w14:textId="77777777" w:rsidR="00D77CC4" w:rsidRDefault="00D77CC4" w:rsidP="009D2AF6">
      <w:pPr>
        <w:jc w:val="both"/>
        <w:rPr>
          <w:sz w:val="20"/>
          <w:szCs w:val="20"/>
        </w:rPr>
      </w:pPr>
      <w:r>
        <w:rPr>
          <w:sz w:val="20"/>
          <w:szCs w:val="20"/>
        </w:rPr>
        <w:t xml:space="preserve">L’exécution des prestations, donne lieu à l’établissement de factures à la réception sans réserve du dernier livrable afférent au bon de commande. </w:t>
      </w:r>
    </w:p>
    <w:p w14:paraId="41674E41" w14:textId="77777777" w:rsidR="00D06C5B" w:rsidRDefault="00D06C5B" w:rsidP="00D06C5B">
      <w:pPr>
        <w:tabs>
          <w:tab w:val="left" w:pos="851"/>
        </w:tabs>
        <w:jc w:val="both"/>
        <w:rPr>
          <w:sz w:val="20"/>
          <w:szCs w:val="20"/>
        </w:rPr>
      </w:pPr>
      <w:r>
        <w:rPr>
          <w:sz w:val="20"/>
          <w:szCs w:val="20"/>
        </w:rPr>
        <w:t>Lorsque les prestations ont ouvert droit au versement d’acompte, la facture finale reprend l’ensemble des versements effectués.</w:t>
      </w:r>
    </w:p>
    <w:p w14:paraId="3331F3C9" w14:textId="77777777" w:rsidR="00D06C5B" w:rsidRPr="000D39D3" w:rsidRDefault="00D06C5B" w:rsidP="00D06C5B">
      <w:pPr>
        <w:tabs>
          <w:tab w:val="left" w:pos="851"/>
        </w:tabs>
        <w:jc w:val="both"/>
        <w:rPr>
          <w:sz w:val="20"/>
          <w:szCs w:val="20"/>
        </w:rPr>
      </w:pPr>
      <w:bookmarkStart w:id="28" w:name="_Hlk188970378"/>
    </w:p>
    <w:p w14:paraId="1E6231D9" w14:textId="77777777" w:rsidR="00D06C5B" w:rsidRPr="00DA4A44" w:rsidRDefault="00D06C5B" w:rsidP="00D06C5B">
      <w:pPr>
        <w:tabs>
          <w:tab w:val="left" w:pos="851"/>
        </w:tabs>
        <w:jc w:val="both"/>
        <w:rPr>
          <w:sz w:val="20"/>
          <w:szCs w:val="20"/>
        </w:rPr>
      </w:pPr>
      <w:r w:rsidRPr="00DA4A44">
        <w:rPr>
          <w:sz w:val="20"/>
          <w:szCs w:val="20"/>
        </w:rPr>
        <w:t xml:space="preserve">Les factures portent </w:t>
      </w:r>
      <w:r>
        <w:rPr>
          <w:sz w:val="20"/>
          <w:szCs w:val="20"/>
        </w:rPr>
        <w:t>à</w:t>
      </w:r>
      <w:r w:rsidRPr="00DA4A44">
        <w:rPr>
          <w:sz w:val="20"/>
          <w:szCs w:val="20"/>
        </w:rPr>
        <w:t xml:space="preserve"> minima les mentions suivantes : </w:t>
      </w:r>
    </w:p>
    <w:p w14:paraId="381F24C7" w14:textId="77777777" w:rsidR="00D06C5B" w:rsidRPr="00DA4A44" w:rsidRDefault="00D06C5B" w:rsidP="00D06C5B">
      <w:pPr>
        <w:jc w:val="both"/>
        <w:rPr>
          <w:sz w:val="20"/>
          <w:szCs w:val="20"/>
        </w:rPr>
      </w:pPr>
    </w:p>
    <w:p w14:paraId="1DD2C30E" w14:textId="77777777" w:rsidR="00D06C5B" w:rsidRPr="00DA4A44" w:rsidRDefault="00D06C5B" w:rsidP="00D06C5B">
      <w:pPr>
        <w:pStyle w:val="En-tte"/>
        <w:tabs>
          <w:tab w:val="clear" w:pos="4536"/>
          <w:tab w:val="clear" w:pos="9072"/>
          <w:tab w:val="left" w:pos="1260"/>
        </w:tabs>
        <w:ind w:left="1260" w:hanging="409"/>
        <w:jc w:val="both"/>
        <w:rPr>
          <w:bCs/>
          <w:sz w:val="20"/>
          <w:szCs w:val="20"/>
        </w:rPr>
      </w:pPr>
      <w:r w:rsidRPr="00DA4A44">
        <w:rPr>
          <w:bCs/>
          <w:sz w:val="20"/>
          <w:szCs w:val="20"/>
        </w:rPr>
        <w:t>-</w:t>
      </w:r>
      <w:r w:rsidRPr="00DA4A44">
        <w:rPr>
          <w:bCs/>
          <w:sz w:val="20"/>
          <w:szCs w:val="20"/>
        </w:rPr>
        <w:tab/>
        <w:t>l'intitulé et le numéro du marché</w:t>
      </w:r>
      <w:r>
        <w:rPr>
          <w:bCs/>
          <w:sz w:val="20"/>
          <w:szCs w:val="20"/>
        </w:rPr>
        <w:t xml:space="preserve"> </w:t>
      </w:r>
      <w:r w:rsidR="000335D7">
        <w:rPr>
          <w:bCs/>
          <w:sz w:val="20"/>
          <w:szCs w:val="20"/>
        </w:rPr>
        <w:t>;</w:t>
      </w:r>
    </w:p>
    <w:p w14:paraId="3991C4FB" w14:textId="77777777" w:rsidR="00D06C5B" w:rsidRPr="00DA4A44" w:rsidRDefault="00D06C5B" w:rsidP="00D06C5B">
      <w:pPr>
        <w:pStyle w:val="En-tte"/>
        <w:tabs>
          <w:tab w:val="clear" w:pos="4536"/>
          <w:tab w:val="clear" w:pos="9072"/>
          <w:tab w:val="left" w:pos="1260"/>
        </w:tabs>
        <w:ind w:left="1260" w:hanging="409"/>
        <w:jc w:val="both"/>
        <w:rPr>
          <w:bCs/>
          <w:sz w:val="20"/>
          <w:szCs w:val="20"/>
        </w:rPr>
      </w:pPr>
      <w:r w:rsidRPr="00DA4A44">
        <w:rPr>
          <w:bCs/>
          <w:sz w:val="20"/>
          <w:szCs w:val="20"/>
        </w:rPr>
        <w:t>-</w:t>
      </w:r>
      <w:r w:rsidRPr="00DA4A44">
        <w:rPr>
          <w:bCs/>
          <w:sz w:val="20"/>
          <w:szCs w:val="20"/>
        </w:rPr>
        <w:tab/>
        <w:t>le numéro et la date du bon de commande SAP</w:t>
      </w:r>
      <w:r w:rsidR="000335D7">
        <w:rPr>
          <w:bCs/>
          <w:sz w:val="20"/>
          <w:szCs w:val="20"/>
        </w:rPr>
        <w:t> ;</w:t>
      </w:r>
    </w:p>
    <w:bookmarkEnd w:id="28"/>
    <w:p w14:paraId="283EA34F" w14:textId="77777777" w:rsidR="00D06C5B" w:rsidRPr="00DA4A44" w:rsidRDefault="00D06C5B" w:rsidP="00D06C5B">
      <w:pPr>
        <w:numPr>
          <w:ilvl w:val="0"/>
          <w:numId w:val="3"/>
        </w:numPr>
        <w:tabs>
          <w:tab w:val="clear" w:pos="720"/>
          <w:tab w:val="left" w:pos="1260"/>
        </w:tabs>
        <w:suppressAutoHyphens w:val="0"/>
        <w:ind w:left="1276" w:hanging="409"/>
        <w:jc w:val="both"/>
        <w:rPr>
          <w:bCs/>
          <w:sz w:val="20"/>
          <w:szCs w:val="20"/>
        </w:rPr>
      </w:pPr>
      <w:r w:rsidRPr="00DA4A44">
        <w:rPr>
          <w:bCs/>
          <w:sz w:val="20"/>
          <w:szCs w:val="20"/>
        </w:rPr>
        <w:t xml:space="preserve">la raison ou dénomination sociale et adresse complète du </w:t>
      </w:r>
      <w:r w:rsidR="000335D7">
        <w:rPr>
          <w:bCs/>
          <w:sz w:val="20"/>
          <w:szCs w:val="20"/>
        </w:rPr>
        <w:t>t</w:t>
      </w:r>
      <w:r w:rsidRPr="00DA4A44">
        <w:rPr>
          <w:bCs/>
          <w:sz w:val="20"/>
          <w:szCs w:val="20"/>
        </w:rPr>
        <w:t>itulaire ou, en cas de groupement d’opérateurs économiques constitué en application de</w:t>
      </w:r>
      <w:r>
        <w:rPr>
          <w:bCs/>
          <w:sz w:val="20"/>
          <w:szCs w:val="20"/>
        </w:rPr>
        <w:t>s</w:t>
      </w:r>
      <w:r w:rsidRPr="00DA4A44">
        <w:rPr>
          <w:bCs/>
          <w:sz w:val="20"/>
          <w:szCs w:val="20"/>
        </w:rPr>
        <w:t xml:space="preserve"> </w:t>
      </w:r>
      <w:r>
        <w:rPr>
          <w:bCs/>
          <w:sz w:val="20"/>
          <w:szCs w:val="20"/>
        </w:rPr>
        <w:t xml:space="preserve">articles </w:t>
      </w:r>
      <w:r>
        <w:rPr>
          <w:sz w:val="20"/>
          <w:szCs w:val="20"/>
        </w:rPr>
        <w:t>R</w:t>
      </w:r>
      <w:r w:rsidR="000335D7">
        <w:rPr>
          <w:sz w:val="20"/>
          <w:szCs w:val="20"/>
        </w:rPr>
        <w:t>.</w:t>
      </w:r>
      <w:r>
        <w:rPr>
          <w:sz w:val="20"/>
          <w:szCs w:val="20"/>
        </w:rPr>
        <w:t xml:space="preserve">2142-19 à </w:t>
      </w:r>
      <w:r w:rsidR="000335D7">
        <w:rPr>
          <w:sz w:val="20"/>
          <w:szCs w:val="20"/>
        </w:rPr>
        <w:t>R.</w:t>
      </w:r>
      <w:r>
        <w:rPr>
          <w:sz w:val="20"/>
          <w:szCs w:val="20"/>
        </w:rPr>
        <w:t>2142-27 du Code de la commande publique</w:t>
      </w:r>
      <w:r w:rsidRPr="00DA4A44">
        <w:rPr>
          <w:bCs/>
          <w:sz w:val="20"/>
          <w:szCs w:val="20"/>
        </w:rPr>
        <w:t>, du mandataire du groupement</w:t>
      </w:r>
      <w:r w:rsidR="000335D7">
        <w:rPr>
          <w:bCs/>
          <w:sz w:val="20"/>
          <w:szCs w:val="20"/>
        </w:rPr>
        <w:t> ;</w:t>
      </w:r>
    </w:p>
    <w:p w14:paraId="060BC42D" w14:textId="77777777" w:rsidR="00D06C5B" w:rsidRPr="00DA4A44" w:rsidRDefault="00D06C5B" w:rsidP="00D06C5B">
      <w:pPr>
        <w:pStyle w:val="En-tte"/>
        <w:tabs>
          <w:tab w:val="clear" w:pos="4536"/>
          <w:tab w:val="clear" w:pos="9072"/>
          <w:tab w:val="left" w:pos="1260"/>
        </w:tabs>
        <w:ind w:left="1260" w:hanging="409"/>
        <w:jc w:val="both"/>
        <w:rPr>
          <w:bCs/>
          <w:sz w:val="20"/>
          <w:szCs w:val="20"/>
        </w:rPr>
      </w:pPr>
      <w:r w:rsidRPr="00DA4A44">
        <w:rPr>
          <w:bCs/>
          <w:sz w:val="20"/>
          <w:szCs w:val="20"/>
        </w:rPr>
        <w:t>-</w:t>
      </w:r>
      <w:r w:rsidRPr="00DA4A44">
        <w:rPr>
          <w:bCs/>
          <w:sz w:val="20"/>
          <w:szCs w:val="20"/>
        </w:rPr>
        <w:tab/>
        <w:t xml:space="preserve">le numéro d’inscription au registre du commerce et des sociétés et numéro </w:t>
      </w:r>
      <w:r w:rsidRPr="00870585">
        <w:rPr>
          <w:bCs/>
          <w:sz w:val="20"/>
          <w:szCs w:val="20"/>
        </w:rPr>
        <w:t>SIRET</w:t>
      </w:r>
      <w:r w:rsidR="000335D7">
        <w:rPr>
          <w:bCs/>
          <w:sz w:val="20"/>
          <w:szCs w:val="20"/>
        </w:rPr>
        <w:t> ;</w:t>
      </w:r>
    </w:p>
    <w:p w14:paraId="0C71A7DA" w14:textId="77777777" w:rsidR="00D06C5B" w:rsidRPr="00DA4A44" w:rsidRDefault="00D06C5B" w:rsidP="00D06C5B">
      <w:pPr>
        <w:pStyle w:val="En-tte"/>
        <w:tabs>
          <w:tab w:val="clear" w:pos="4536"/>
          <w:tab w:val="clear" w:pos="9072"/>
          <w:tab w:val="left" w:pos="1260"/>
        </w:tabs>
        <w:ind w:left="1260" w:hanging="409"/>
        <w:jc w:val="both"/>
        <w:rPr>
          <w:bCs/>
          <w:sz w:val="20"/>
          <w:szCs w:val="20"/>
        </w:rPr>
      </w:pPr>
      <w:r w:rsidRPr="00DA4A44">
        <w:rPr>
          <w:bCs/>
          <w:sz w:val="20"/>
          <w:szCs w:val="20"/>
        </w:rPr>
        <w:t xml:space="preserve">- </w:t>
      </w:r>
      <w:r w:rsidRPr="00DA4A44">
        <w:rPr>
          <w:bCs/>
          <w:sz w:val="20"/>
          <w:szCs w:val="20"/>
        </w:rPr>
        <w:tab/>
        <w:t>la date d’établissement et le numéro de la facture</w:t>
      </w:r>
      <w:r w:rsidR="000335D7">
        <w:rPr>
          <w:bCs/>
          <w:sz w:val="20"/>
          <w:szCs w:val="20"/>
        </w:rPr>
        <w:t> ;</w:t>
      </w:r>
    </w:p>
    <w:p w14:paraId="43500D33" w14:textId="3D4A0219" w:rsidR="00667452" w:rsidRPr="00667452" w:rsidRDefault="00D06C5B" w:rsidP="00667452">
      <w:pPr>
        <w:pStyle w:val="En-tte"/>
        <w:tabs>
          <w:tab w:val="clear" w:pos="4536"/>
          <w:tab w:val="clear" w:pos="9072"/>
          <w:tab w:val="left" w:pos="1260"/>
        </w:tabs>
        <w:ind w:left="1260" w:hanging="409"/>
        <w:jc w:val="both"/>
        <w:rPr>
          <w:bCs/>
          <w:sz w:val="20"/>
          <w:szCs w:val="20"/>
        </w:rPr>
      </w:pPr>
      <w:r w:rsidRPr="00DA4A44">
        <w:rPr>
          <w:bCs/>
          <w:sz w:val="20"/>
          <w:szCs w:val="20"/>
        </w:rPr>
        <w:t xml:space="preserve">- </w:t>
      </w:r>
      <w:r w:rsidRPr="00DA4A44">
        <w:rPr>
          <w:bCs/>
          <w:sz w:val="20"/>
          <w:szCs w:val="20"/>
        </w:rPr>
        <w:tab/>
      </w:r>
      <w:bookmarkStart w:id="29" w:name="_Hlk188970349"/>
      <w:r w:rsidRPr="00DA4A44">
        <w:rPr>
          <w:bCs/>
          <w:sz w:val="20"/>
          <w:szCs w:val="20"/>
        </w:rPr>
        <w:t>la nature des prestations facturées</w:t>
      </w:r>
      <w:r w:rsidR="000335D7">
        <w:rPr>
          <w:bCs/>
          <w:sz w:val="20"/>
          <w:szCs w:val="20"/>
        </w:rPr>
        <w:t> ;</w:t>
      </w:r>
      <w:bookmarkEnd w:id="29"/>
    </w:p>
    <w:p w14:paraId="32E0EEB0" w14:textId="7A31A043" w:rsidR="00667452" w:rsidRPr="00667452" w:rsidRDefault="00667452" w:rsidP="00667452">
      <w:pPr>
        <w:tabs>
          <w:tab w:val="left" w:pos="1260"/>
        </w:tabs>
        <w:ind w:left="1260" w:hanging="409"/>
        <w:jc w:val="both"/>
        <w:rPr>
          <w:bCs/>
          <w:sz w:val="20"/>
          <w:szCs w:val="20"/>
        </w:rPr>
      </w:pPr>
      <w:r w:rsidRPr="00667452">
        <w:rPr>
          <w:bCs/>
          <w:sz w:val="20"/>
          <w:szCs w:val="20"/>
        </w:rPr>
        <w:t xml:space="preserve">- </w:t>
      </w:r>
      <w:r w:rsidRPr="00667452">
        <w:rPr>
          <w:bCs/>
          <w:sz w:val="20"/>
          <w:szCs w:val="20"/>
        </w:rPr>
        <w:tab/>
        <w:t xml:space="preserve">le montant </w:t>
      </w:r>
      <w:r w:rsidRPr="00DA4A44">
        <w:rPr>
          <w:bCs/>
          <w:sz w:val="20"/>
          <w:szCs w:val="20"/>
        </w:rPr>
        <w:t>total HT, le taux de TVA applicable et son montant</w:t>
      </w:r>
      <w:r>
        <w:rPr>
          <w:bCs/>
          <w:sz w:val="20"/>
          <w:szCs w:val="20"/>
        </w:rPr>
        <w:t>,</w:t>
      </w:r>
    </w:p>
    <w:p w14:paraId="04AD5C66" w14:textId="17C40BC3" w:rsidR="00667452" w:rsidRPr="00667452" w:rsidRDefault="00667452" w:rsidP="00667452">
      <w:pPr>
        <w:pStyle w:val="En-tte"/>
        <w:tabs>
          <w:tab w:val="clear" w:pos="4536"/>
          <w:tab w:val="clear" w:pos="9072"/>
          <w:tab w:val="left" w:pos="1260"/>
        </w:tabs>
        <w:ind w:left="1260" w:hanging="409"/>
        <w:jc w:val="both"/>
        <w:rPr>
          <w:bCs/>
          <w:sz w:val="20"/>
          <w:szCs w:val="20"/>
        </w:rPr>
      </w:pPr>
      <w:r w:rsidRPr="00667452">
        <w:rPr>
          <w:bCs/>
          <w:sz w:val="20"/>
          <w:szCs w:val="20"/>
        </w:rPr>
        <w:t xml:space="preserve">- </w:t>
      </w:r>
      <w:r w:rsidRPr="00667452">
        <w:rPr>
          <w:bCs/>
          <w:sz w:val="20"/>
          <w:szCs w:val="20"/>
        </w:rPr>
        <w:tab/>
        <w:t xml:space="preserve">le </w:t>
      </w:r>
      <w:r>
        <w:rPr>
          <w:bCs/>
          <w:sz w:val="20"/>
          <w:szCs w:val="20"/>
        </w:rPr>
        <w:t>montant total TTC</w:t>
      </w:r>
    </w:p>
    <w:p w14:paraId="438F5BB0" w14:textId="79221056" w:rsidR="00D06C5B" w:rsidRPr="00667452" w:rsidRDefault="00667452" w:rsidP="00667452">
      <w:pPr>
        <w:pStyle w:val="En-tte"/>
        <w:tabs>
          <w:tab w:val="clear" w:pos="4536"/>
          <w:tab w:val="clear" w:pos="9072"/>
          <w:tab w:val="left" w:pos="1260"/>
        </w:tabs>
        <w:ind w:left="1260" w:hanging="409"/>
        <w:jc w:val="both"/>
        <w:rPr>
          <w:bCs/>
          <w:sz w:val="20"/>
          <w:szCs w:val="20"/>
        </w:rPr>
      </w:pPr>
      <w:r w:rsidRPr="00DA4A44">
        <w:rPr>
          <w:bCs/>
          <w:sz w:val="20"/>
          <w:szCs w:val="20"/>
        </w:rPr>
        <w:t>-</w:t>
      </w:r>
      <w:r w:rsidRPr="00DA4A44">
        <w:rPr>
          <w:bCs/>
          <w:sz w:val="20"/>
          <w:szCs w:val="20"/>
        </w:rPr>
        <w:tab/>
        <w:t>l</w:t>
      </w:r>
      <w:r>
        <w:rPr>
          <w:bCs/>
          <w:sz w:val="20"/>
          <w:szCs w:val="20"/>
        </w:rPr>
        <w:t>e</w:t>
      </w:r>
      <w:r w:rsidRPr="00667452">
        <w:rPr>
          <w:bCs/>
          <w:sz w:val="20"/>
          <w:szCs w:val="20"/>
        </w:rPr>
        <w:t xml:space="preserve"> type de compte, bancaire ou postal et les coordonnées du compte bancaire ou postal sur lequel les sommes doivent être virées</w:t>
      </w:r>
    </w:p>
    <w:p w14:paraId="6DBD57E9" w14:textId="77777777" w:rsidR="00D06C5B" w:rsidRDefault="00D06C5B" w:rsidP="00D06C5B">
      <w:pPr>
        <w:jc w:val="both"/>
        <w:rPr>
          <w:sz w:val="20"/>
          <w:szCs w:val="20"/>
          <w:highlight w:val="yellow"/>
        </w:rPr>
      </w:pPr>
    </w:p>
    <w:p w14:paraId="13E271D8" w14:textId="77777777" w:rsidR="00631B30" w:rsidRPr="007C3D35" w:rsidRDefault="00631B30" w:rsidP="00631B30">
      <w:pPr>
        <w:spacing w:before="180"/>
        <w:jc w:val="both"/>
        <w:rPr>
          <w:sz w:val="20"/>
          <w:szCs w:val="20"/>
        </w:rPr>
      </w:pPr>
      <w:r w:rsidRPr="007C3D35">
        <w:rPr>
          <w:sz w:val="20"/>
          <w:szCs w:val="20"/>
        </w:rPr>
        <w:t xml:space="preserve">En application des articles L.2192-1 et suivants du code de la commande publique, les factures et pièces justificatives du paiement du prix sont adressées </w:t>
      </w:r>
      <w:r w:rsidRPr="002723FE">
        <w:rPr>
          <w:i/>
          <w:sz w:val="20"/>
          <w:szCs w:val="20"/>
        </w:rPr>
        <w:t>via</w:t>
      </w:r>
      <w:r w:rsidRPr="007C3D35">
        <w:rPr>
          <w:sz w:val="20"/>
          <w:szCs w:val="20"/>
        </w:rPr>
        <w:t xml:space="preserve"> la solution de facturation électronique Chorus Portail Pro 2017. La transmission d’une facture par une autre voie n’est pas prise en compte. </w:t>
      </w:r>
    </w:p>
    <w:p w14:paraId="71362A08" w14:textId="77777777" w:rsidR="00D06C5B" w:rsidRDefault="00D06C5B" w:rsidP="00D06C5B">
      <w:pPr>
        <w:suppressAutoHyphens w:val="0"/>
        <w:autoSpaceDE w:val="0"/>
        <w:autoSpaceDN w:val="0"/>
        <w:adjustRightInd w:val="0"/>
        <w:rPr>
          <w:sz w:val="20"/>
          <w:szCs w:val="20"/>
        </w:rPr>
      </w:pPr>
    </w:p>
    <w:p w14:paraId="45F76872" w14:textId="77777777" w:rsidR="00D06C5B" w:rsidRDefault="00D06C5B" w:rsidP="00D06C5B">
      <w:pPr>
        <w:pStyle w:val="Corpsdetexte"/>
        <w:spacing w:after="0"/>
        <w:jc w:val="both"/>
        <w:rPr>
          <w:sz w:val="20"/>
          <w:szCs w:val="20"/>
        </w:rPr>
      </w:pPr>
      <w:r w:rsidRPr="00C56E98">
        <w:rPr>
          <w:sz w:val="20"/>
          <w:szCs w:val="20"/>
        </w:rPr>
        <w:t xml:space="preserve">Les factures sont réglées dans un délai maximum de 30 jours </w:t>
      </w:r>
      <w:r>
        <w:rPr>
          <w:sz w:val="20"/>
          <w:szCs w:val="20"/>
        </w:rPr>
        <w:t xml:space="preserve">calendaires </w:t>
      </w:r>
      <w:r w:rsidRPr="00C56E98">
        <w:rPr>
          <w:sz w:val="20"/>
          <w:szCs w:val="20"/>
        </w:rPr>
        <w:t>à compter de la date de réception de la facture</w:t>
      </w:r>
      <w:r>
        <w:rPr>
          <w:sz w:val="20"/>
          <w:szCs w:val="20"/>
        </w:rPr>
        <w:t xml:space="preserve"> ou la date de la constatation de la conformité des prestations lorsqu’elle est postérieure à la date de réception de la demande de paiement</w:t>
      </w:r>
      <w:r w:rsidRPr="00C56E98">
        <w:rPr>
          <w:sz w:val="20"/>
          <w:szCs w:val="20"/>
        </w:rPr>
        <w:t xml:space="preserve">. Le défaut de paiement dans ce délai fait courir de plein droit des intérêts moratoires au bénéfice du </w:t>
      </w:r>
      <w:r w:rsidR="00631B30">
        <w:rPr>
          <w:sz w:val="20"/>
          <w:szCs w:val="20"/>
        </w:rPr>
        <w:t>t</w:t>
      </w:r>
      <w:r w:rsidRPr="00C56E98">
        <w:rPr>
          <w:sz w:val="20"/>
          <w:szCs w:val="20"/>
        </w:rPr>
        <w:t>itulaire. Le taux des intérêts moratoires est le taux d’intérêt appliqué par la BCE à ses opérations principales de refinancement les plus récentes, en vigueur au premier jour du semestre de l’année civile au cours duquel les intérêts moratoires ont commencé à courir, majoré de huit points de pourcentage.</w:t>
      </w:r>
    </w:p>
    <w:p w14:paraId="3F6EBADA" w14:textId="77777777" w:rsidR="00D06C5B" w:rsidRPr="00C56E98" w:rsidRDefault="00D06C5B" w:rsidP="00D06C5B">
      <w:pPr>
        <w:pStyle w:val="Corpsdetexte"/>
        <w:spacing w:after="0"/>
        <w:jc w:val="both"/>
        <w:rPr>
          <w:sz w:val="20"/>
          <w:szCs w:val="20"/>
        </w:rPr>
      </w:pPr>
    </w:p>
    <w:p w14:paraId="16030415" w14:textId="46B9F1F4" w:rsidR="00D06C5B" w:rsidRDefault="00D06C5B" w:rsidP="00D06C5B">
      <w:pPr>
        <w:jc w:val="both"/>
        <w:rPr>
          <w:sz w:val="20"/>
          <w:szCs w:val="20"/>
        </w:rPr>
      </w:pPr>
      <w:r w:rsidRPr="00DA4A44">
        <w:rPr>
          <w:sz w:val="20"/>
          <w:szCs w:val="20"/>
        </w:rPr>
        <w:t xml:space="preserve">Dans le cas où le </w:t>
      </w:r>
      <w:r>
        <w:rPr>
          <w:sz w:val="20"/>
          <w:szCs w:val="20"/>
        </w:rPr>
        <w:t>t</w:t>
      </w:r>
      <w:r w:rsidRPr="00DA4A44">
        <w:rPr>
          <w:sz w:val="20"/>
          <w:szCs w:val="20"/>
        </w:rPr>
        <w:t xml:space="preserve">itulaire est un groupement d’opérateurs économiques, les factures sont émises </w:t>
      </w:r>
      <w:r>
        <w:rPr>
          <w:sz w:val="20"/>
          <w:szCs w:val="20"/>
        </w:rPr>
        <w:t xml:space="preserve">par chacun des membres du groupement pour les prestations qu’il exécute. Ces factures sont visées par le mandataire qui les transmet à </w:t>
      </w:r>
      <w:r w:rsidR="006B3782">
        <w:rPr>
          <w:sz w:val="20"/>
          <w:szCs w:val="20"/>
        </w:rPr>
        <w:t>France Travail</w:t>
      </w:r>
      <w:r>
        <w:rPr>
          <w:sz w:val="20"/>
          <w:szCs w:val="20"/>
        </w:rPr>
        <w:t>. Les sommes dues sont versées :</w:t>
      </w:r>
    </w:p>
    <w:p w14:paraId="0CC046AA" w14:textId="77777777" w:rsidR="00D06C5B" w:rsidRDefault="00D06C5B" w:rsidP="00D06C5B">
      <w:pPr>
        <w:jc w:val="both"/>
        <w:rPr>
          <w:sz w:val="20"/>
          <w:szCs w:val="20"/>
        </w:rPr>
      </w:pPr>
      <w:r>
        <w:rPr>
          <w:sz w:val="20"/>
          <w:szCs w:val="20"/>
        </w:rPr>
        <w:t>- lorsque le groupement est conjoint sur le compte de chacun des membres du groupement</w:t>
      </w:r>
      <w:r w:rsidR="002061D9" w:rsidRPr="002061D9">
        <w:rPr>
          <w:sz w:val="20"/>
          <w:szCs w:val="20"/>
        </w:rPr>
        <w:t xml:space="preserve"> </w:t>
      </w:r>
      <w:r w:rsidR="002061D9">
        <w:rPr>
          <w:sz w:val="20"/>
          <w:szCs w:val="20"/>
        </w:rPr>
        <w:t>selon la répartition annoncée à l’article « Répartition de l’exécution des prestations » du présent c</w:t>
      </w:r>
      <w:r w:rsidR="002061D9" w:rsidRPr="00BD666B">
        <w:rPr>
          <w:sz w:val="20"/>
          <w:szCs w:val="20"/>
        </w:rPr>
        <w:t>ontrat</w:t>
      </w:r>
      <w:r>
        <w:rPr>
          <w:sz w:val="20"/>
          <w:szCs w:val="20"/>
        </w:rPr>
        <w:t xml:space="preserve">, </w:t>
      </w:r>
    </w:p>
    <w:p w14:paraId="4763A19A" w14:textId="77777777" w:rsidR="00D06C5B" w:rsidRDefault="00D06C5B" w:rsidP="00D06C5B">
      <w:pPr>
        <w:jc w:val="both"/>
        <w:rPr>
          <w:sz w:val="20"/>
          <w:szCs w:val="20"/>
        </w:rPr>
      </w:pPr>
      <w:r>
        <w:rPr>
          <w:sz w:val="20"/>
          <w:szCs w:val="20"/>
        </w:rPr>
        <w:t xml:space="preserve">- lorsque le groupement est solidaire sur le compte unique géré par le mandataire du groupement. </w:t>
      </w:r>
    </w:p>
    <w:p w14:paraId="543B737A" w14:textId="77777777" w:rsidR="00D06C5B" w:rsidRDefault="00D06C5B" w:rsidP="00D06C5B">
      <w:pPr>
        <w:jc w:val="both"/>
        <w:rPr>
          <w:sz w:val="20"/>
          <w:szCs w:val="20"/>
        </w:rPr>
      </w:pPr>
    </w:p>
    <w:p w14:paraId="07C9E3B1" w14:textId="77777777" w:rsidR="00D06C5B" w:rsidRPr="00DA4A44" w:rsidRDefault="00D06C5B" w:rsidP="00D06C5B">
      <w:pPr>
        <w:jc w:val="both"/>
        <w:rPr>
          <w:sz w:val="20"/>
          <w:szCs w:val="20"/>
        </w:rPr>
      </w:pPr>
      <w:r w:rsidRPr="00DA4A44">
        <w:rPr>
          <w:sz w:val="20"/>
          <w:szCs w:val="20"/>
        </w:rPr>
        <w:t xml:space="preserve">Dans tous les cas, le montant à régler au </w:t>
      </w:r>
      <w:r>
        <w:rPr>
          <w:sz w:val="20"/>
          <w:szCs w:val="20"/>
        </w:rPr>
        <w:t>t</w:t>
      </w:r>
      <w:r w:rsidRPr="00DA4A44">
        <w:rPr>
          <w:sz w:val="20"/>
          <w:szCs w:val="20"/>
        </w:rPr>
        <w:t xml:space="preserve">itulaire est arrêté par </w:t>
      </w:r>
      <w:r w:rsidR="009D2AF6">
        <w:rPr>
          <w:sz w:val="20"/>
          <w:szCs w:val="20"/>
        </w:rPr>
        <w:t>France Travail</w:t>
      </w:r>
      <w:r w:rsidRPr="00DA4A44">
        <w:rPr>
          <w:sz w:val="20"/>
          <w:szCs w:val="20"/>
        </w:rPr>
        <w:t xml:space="preserve"> qui notifie le cas échéant au </w:t>
      </w:r>
      <w:r>
        <w:rPr>
          <w:sz w:val="20"/>
          <w:szCs w:val="20"/>
        </w:rPr>
        <w:t>t</w:t>
      </w:r>
      <w:r w:rsidRPr="00DA4A44">
        <w:rPr>
          <w:sz w:val="20"/>
          <w:szCs w:val="20"/>
        </w:rPr>
        <w:t>itulaire le fait qu’un avoir doit être établi pour tenir compte</w:t>
      </w:r>
      <w:r w:rsidR="00631B30">
        <w:rPr>
          <w:sz w:val="20"/>
          <w:szCs w:val="20"/>
        </w:rPr>
        <w:t>,</w:t>
      </w:r>
      <w:r w:rsidRPr="00DA4A44">
        <w:rPr>
          <w:sz w:val="20"/>
          <w:szCs w:val="20"/>
        </w:rPr>
        <w:t xml:space="preserve"> notamment</w:t>
      </w:r>
      <w:r w:rsidR="00631B30">
        <w:rPr>
          <w:sz w:val="20"/>
          <w:szCs w:val="20"/>
        </w:rPr>
        <w:t>,</w:t>
      </w:r>
      <w:r w:rsidRPr="00DA4A44">
        <w:rPr>
          <w:sz w:val="20"/>
          <w:szCs w:val="20"/>
        </w:rPr>
        <w:t xml:space="preserve"> des pénalités ou réfactions imposées. </w:t>
      </w:r>
    </w:p>
    <w:p w14:paraId="6730C501" w14:textId="77777777" w:rsidR="00402C9B" w:rsidRPr="001F456A" w:rsidRDefault="00402C9B" w:rsidP="00923B5E">
      <w:pPr>
        <w:ind w:left="709"/>
        <w:jc w:val="both"/>
        <w:rPr>
          <w:color w:val="800000"/>
          <w:sz w:val="20"/>
          <w:szCs w:val="20"/>
        </w:rPr>
      </w:pPr>
    </w:p>
    <w:p w14:paraId="5502B10C" w14:textId="77777777" w:rsidR="00402C9B" w:rsidRDefault="00402C9B" w:rsidP="00923B5E">
      <w:pPr>
        <w:ind w:left="709"/>
        <w:jc w:val="both"/>
        <w:rPr>
          <w:i/>
          <w:color w:val="FF0000"/>
          <w:sz w:val="20"/>
          <w:szCs w:val="20"/>
        </w:rPr>
      </w:pPr>
    </w:p>
    <w:p w14:paraId="634EF299" w14:textId="77777777" w:rsidR="00402C9B" w:rsidRPr="00E763A6" w:rsidRDefault="00402C9B" w:rsidP="00CC4C92">
      <w:pPr>
        <w:pStyle w:val="Titre1"/>
        <w:numPr>
          <w:ilvl w:val="0"/>
          <w:numId w:val="9"/>
        </w:numPr>
        <w:shd w:val="clear" w:color="auto" w:fill="CCCCCC"/>
        <w:overflowPunct w:val="0"/>
        <w:autoSpaceDE w:val="0"/>
        <w:autoSpaceDN w:val="0"/>
        <w:adjustRightInd w:val="0"/>
        <w:spacing w:before="0" w:after="0"/>
        <w:ind w:left="1134" w:hanging="283"/>
        <w:textAlignment w:val="baseline"/>
        <w:rPr>
          <w:kern w:val="0"/>
        </w:rPr>
      </w:pPr>
      <w:bookmarkStart w:id="30" w:name="_Toc171611308"/>
      <w:r w:rsidRPr="00E763A6">
        <w:rPr>
          <w:kern w:val="0"/>
        </w:rPr>
        <w:t>MODALITES FINANCIERES</w:t>
      </w:r>
      <w:bookmarkEnd w:id="30"/>
    </w:p>
    <w:p w14:paraId="66BDBE3B" w14:textId="77777777" w:rsidR="00402C9B" w:rsidRDefault="00402C9B" w:rsidP="00402C9B">
      <w:pPr>
        <w:autoSpaceDE w:val="0"/>
        <w:jc w:val="both"/>
        <w:rPr>
          <w:bCs/>
          <w:sz w:val="20"/>
          <w:szCs w:val="20"/>
          <w:highlight w:val="yellow"/>
        </w:rPr>
      </w:pPr>
    </w:p>
    <w:p w14:paraId="1837D7CB" w14:textId="77777777" w:rsidR="009B2DC8" w:rsidRPr="00480517" w:rsidRDefault="009B2DC8" w:rsidP="00402C9B">
      <w:pPr>
        <w:autoSpaceDE w:val="0"/>
        <w:jc w:val="both"/>
        <w:rPr>
          <w:bCs/>
          <w:sz w:val="20"/>
          <w:szCs w:val="20"/>
          <w:highlight w:val="yellow"/>
        </w:rPr>
      </w:pPr>
    </w:p>
    <w:p w14:paraId="315E51FA" w14:textId="77777777" w:rsidR="00402C9B" w:rsidRPr="00FC6136" w:rsidRDefault="00FC6136" w:rsidP="00FC6136">
      <w:pPr>
        <w:pStyle w:val="Titre2"/>
        <w:numPr>
          <w:ilvl w:val="0"/>
          <w:numId w:val="0"/>
        </w:numPr>
        <w:shd w:val="clear" w:color="auto" w:fill="000080"/>
        <w:ind w:left="851" w:hanging="425"/>
        <w:rPr>
          <w:rFonts w:ascii="Arial Gras" w:hAnsi="Arial Gras"/>
        </w:rPr>
      </w:pPr>
      <w:bookmarkStart w:id="31" w:name="_Toc171611309"/>
      <w:r>
        <w:rPr>
          <w:rFonts w:ascii="Arial Gras" w:hAnsi="Arial Gras"/>
        </w:rPr>
        <w:t xml:space="preserve">4.1 </w:t>
      </w:r>
      <w:r w:rsidR="00402C9B" w:rsidRPr="00FC6136">
        <w:rPr>
          <w:rFonts w:ascii="Arial Gras" w:hAnsi="Arial Gras"/>
        </w:rPr>
        <w:t>Forme et contenu des prix</w:t>
      </w:r>
      <w:bookmarkEnd w:id="31"/>
    </w:p>
    <w:p w14:paraId="0A7BA563" w14:textId="77777777" w:rsidR="00FC6136" w:rsidRDefault="00FC6136" w:rsidP="00402C9B">
      <w:pPr>
        <w:autoSpaceDE w:val="0"/>
        <w:autoSpaceDN w:val="0"/>
        <w:adjustRightInd w:val="0"/>
        <w:jc w:val="both"/>
        <w:rPr>
          <w:bCs/>
          <w:sz w:val="20"/>
          <w:szCs w:val="20"/>
        </w:rPr>
      </w:pPr>
    </w:p>
    <w:p w14:paraId="0ABC42ED" w14:textId="442A1343" w:rsidR="00FC3A63" w:rsidRDefault="00FC3A63" w:rsidP="004F4F11">
      <w:pPr>
        <w:autoSpaceDE w:val="0"/>
        <w:autoSpaceDN w:val="0"/>
        <w:adjustRightInd w:val="0"/>
        <w:jc w:val="both"/>
        <w:rPr>
          <w:sz w:val="20"/>
          <w:szCs w:val="20"/>
        </w:rPr>
      </w:pPr>
      <w:r w:rsidRPr="00FC3A63">
        <w:rPr>
          <w:bCs/>
          <w:sz w:val="20"/>
          <w:szCs w:val="20"/>
        </w:rPr>
        <w:t>Le marché est conclu aux prix exprimés en euros HT, figurant au bordereau des prix de l’accord-cadre</w:t>
      </w:r>
    </w:p>
    <w:p w14:paraId="4E6B8E47" w14:textId="6A38235A" w:rsidR="00FC3A63" w:rsidRDefault="00FC3A63" w:rsidP="004F4F11">
      <w:pPr>
        <w:autoSpaceDE w:val="0"/>
        <w:autoSpaceDN w:val="0"/>
        <w:adjustRightInd w:val="0"/>
        <w:jc w:val="both"/>
        <w:rPr>
          <w:sz w:val="20"/>
          <w:szCs w:val="20"/>
        </w:rPr>
      </w:pPr>
      <w:r w:rsidRPr="00FC3A63">
        <w:rPr>
          <w:sz w:val="20"/>
          <w:szCs w:val="20"/>
        </w:rPr>
        <w:t xml:space="preserve">Les prestations </w:t>
      </w:r>
      <w:r w:rsidRPr="00FC3A63">
        <w:rPr>
          <w:bCs/>
          <w:sz w:val="20"/>
          <w:szCs w:val="20"/>
        </w:rPr>
        <w:t xml:space="preserve">font l’objet </w:t>
      </w:r>
      <w:r w:rsidRPr="00FC3A63">
        <w:rPr>
          <w:sz w:val="20"/>
          <w:szCs w:val="20"/>
        </w:rPr>
        <w:t>de prix forfaitaires par unité d’œuvre</w:t>
      </w:r>
    </w:p>
    <w:p w14:paraId="5CD17085" w14:textId="77777777" w:rsidR="00FC3A63" w:rsidRDefault="00FC3A63" w:rsidP="004F4F11">
      <w:pPr>
        <w:autoSpaceDE w:val="0"/>
        <w:autoSpaceDN w:val="0"/>
        <w:adjustRightInd w:val="0"/>
        <w:jc w:val="both"/>
        <w:rPr>
          <w:sz w:val="20"/>
          <w:szCs w:val="20"/>
        </w:rPr>
      </w:pPr>
    </w:p>
    <w:p w14:paraId="4B56E5AF" w14:textId="77777777" w:rsidR="00FC3A63" w:rsidRPr="00FC3A63" w:rsidRDefault="00FC3A63" w:rsidP="00FC3A63">
      <w:pPr>
        <w:autoSpaceDE w:val="0"/>
        <w:autoSpaceDN w:val="0"/>
        <w:adjustRightInd w:val="0"/>
        <w:jc w:val="both"/>
        <w:rPr>
          <w:bCs/>
          <w:sz w:val="20"/>
          <w:szCs w:val="20"/>
        </w:rPr>
      </w:pPr>
      <w:r w:rsidRPr="00FC3A63">
        <w:rPr>
          <w:sz w:val="20"/>
          <w:szCs w:val="20"/>
        </w:rPr>
        <w:t>Les prix comprennent au maximum deux chiffres après la virgule.</w:t>
      </w:r>
    </w:p>
    <w:p w14:paraId="5FB64CBB" w14:textId="77777777" w:rsidR="00FC3A63" w:rsidRPr="00FC3A63" w:rsidRDefault="00FC3A63" w:rsidP="00FC3A63">
      <w:pPr>
        <w:autoSpaceDE w:val="0"/>
        <w:autoSpaceDN w:val="0"/>
        <w:adjustRightInd w:val="0"/>
        <w:jc w:val="both"/>
        <w:rPr>
          <w:sz w:val="20"/>
          <w:szCs w:val="20"/>
        </w:rPr>
      </w:pPr>
      <w:r w:rsidRPr="00FC3A63">
        <w:rPr>
          <w:sz w:val="20"/>
          <w:szCs w:val="20"/>
        </w:rPr>
        <w:t>La TVA est appliquée au taux légal en vigueur à la date du fait générateur.</w:t>
      </w:r>
    </w:p>
    <w:p w14:paraId="6FAA79D2" w14:textId="77777777" w:rsidR="00FC3A63" w:rsidRPr="00FC3A63" w:rsidRDefault="00FC3A63" w:rsidP="00FC3A63">
      <w:pPr>
        <w:rPr>
          <w:sz w:val="20"/>
          <w:szCs w:val="20"/>
        </w:rPr>
      </w:pPr>
    </w:p>
    <w:p w14:paraId="7A106FF6" w14:textId="6F06AE8F" w:rsidR="00FC3A63" w:rsidRPr="00FC3A63" w:rsidRDefault="00FC3A63" w:rsidP="00FC3A63">
      <w:pPr>
        <w:jc w:val="both"/>
        <w:rPr>
          <w:sz w:val="20"/>
          <w:szCs w:val="20"/>
        </w:rPr>
      </w:pPr>
      <w:r w:rsidRPr="00FC3A63">
        <w:rPr>
          <w:sz w:val="20"/>
          <w:szCs w:val="20"/>
        </w:rPr>
        <w:lastRenderedPageBreak/>
        <w:t>Les prix sont réputés complets, ils comprennent notamment l’ensemble des charges fiscales, parafiscales ou autres frappant les prestations, toutes taxes éventuelle</w:t>
      </w:r>
      <w:r>
        <w:rPr>
          <w:sz w:val="20"/>
          <w:szCs w:val="20"/>
        </w:rPr>
        <w:t>s</w:t>
      </w:r>
      <w:r w:rsidRPr="00FC3A63">
        <w:rPr>
          <w:sz w:val="20"/>
          <w:szCs w:val="20"/>
        </w:rPr>
        <w:t>, tous les frais exposés pour l’exécution des prestations et la totalité des frais de gestion, ainsi que les frais de représentation et de coordination du mandataire dans le cas où le titulaire du marché est un groupement d’opérateurs économiques constitué en application des articles R.2142-19 à R.2142-27du Code de la commande publique.</w:t>
      </w:r>
    </w:p>
    <w:p w14:paraId="4B4CC7ED" w14:textId="77777777" w:rsidR="00E2469C" w:rsidRDefault="00E2469C" w:rsidP="00E2469C">
      <w:pPr>
        <w:jc w:val="both"/>
        <w:rPr>
          <w:sz w:val="20"/>
          <w:szCs w:val="20"/>
        </w:rPr>
      </w:pPr>
    </w:p>
    <w:p w14:paraId="7CEB5CF3" w14:textId="77777777" w:rsidR="00FC3A63" w:rsidRDefault="00FC3A63" w:rsidP="00E2469C">
      <w:pPr>
        <w:jc w:val="both"/>
        <w:rPr>
          <w:sz w:val="20"/>
          <w:szCs w:val="20"/>
        </w:rPr>
      </w:pPr>
    </w:p>
    <w:p w14:paraId="5B9EA0FE" w14:textId="77777777" w:rsidR="00402C9B" w:rsidRPr="00CE54FC" w:rsidRDefault="00402C9B" w:rsidP="00402C9B">
      <w:pPr>
        <w:autoSpaceDE w:val="0"/>
        <w:jc w:val="both"/>
        <w:rPr>
          <w:bCs/>
          <w:sz w:val="20"/>
          <w:szCs w:val="20"/>
        </w:rPr>
      </w:pPr>
    </w:p>
    <w:p w14:paraId="6F931E91" w14:textId="77777777" w:rsidR="00402C9B" w:rsidRPr="00B178BB" w:rsidRDefault="00FC6136" w:rsidP="00FC6136">
      <w:pPr>
        <w:pStyle w:val="Titre2"/>
        <w:numPr>
          <w:ilvl w:val="0"/>
          <w:numId w:val="0"/>
        </w:numPr>
        <w:shd w:val="clear" w:color="auto" w:fill="000080"/>
        <w:ind w:left="851" w:hanging="425"/>
        <w:rPr>
          <w:rFonts w:ascii="Arial Gras" w:hAnsi="Arial Gras"/>
        </w:rPr>
      </w:pPr>
      <w:bookmarkStart w:id="32" w:name="_Toc171611310"/>
      <w:r w:rsidRPr="00B178BB">
        <w:rPr>
          <w:rFonts w:ascii="Arial Gras" w:hAnsi="Arial Gras"/>
        </w:rPr>
        <w:t xml:space="preserve">4.2 </w:t>
      </w:r>
      <w:r w:rsidR="00402C9B" w:rsidRPr="00B178BB">
        <w:rPr>
          <w:rFonts w:ascii="Arial Gras" w:hAnsi="Arial Gras"/>
        </w:rPr>
        <w:t>Révision des prix</w:t>
      </w:r>
      <w:bookmarkEnd w:id="32"/>
    </w:p>
    <w:p w14:paraId="7A0888E6" w14:textId="77777777" w:rsidR="00402C9B" w:rsidRPr="00361261" w:rsidRDefault="00402C9B" w:rsidP="00402C9B">
      <w:pPr>
        <w:autoSpaceDE w:val="0"/>
        <w:jc w:val="both"/>
        <w:rPr>
          <w:b/>
          <w:bCs/>
          <w:sz w:val="20"/>
          <w:szCs w:val="20"/>
          <w:highlight w:val="yellow"/>
        </w:rPr>
      </w:pPr>
    </w:p>
    <w:p w14:paraId="0983CAC1" w14:textId="20277C9A" w:rsidR="00DD1298" w:rsidRPr="00595578" w:rsidRDefault="00DD1298" w:rsidP="00DD1298">
      <w:pPr>
        <w:rPr>
          <w:sz w:val="20"/>
          <w:szCs w:val="20"/>
        </w:rPr>
      </w:pPr>
      <w:r w:rsidRPr="00595578">
        <w:rPr>
          <w:sz w:val="20"/>
          <w:szCs w:val="20"/>
        </w:rPr>
        <w:t>Les prix sont fermes durant toute la première année d’exécution du marché. A l’issue de la première année d’exécution du marché, les prix sont révisables annuellement à chaque date d’anniversaire du marché. Le coefficient de révision applicable au prix initiaux du marché est issu de la formule de révision suivante :</w:t>
      </w:r>
    </w:p>
    <w:p w14:paraId="2005F84D" w14:textId="77777777" w:rsidR="00DD1298" w:rsidRPr="00595578" w:rsidRDefault="00DD1298" w:rsidP="00DD1298">
      <w:pPr>
        <w:rPr>
          <w:sz w:val="20"/>
          <w:szCs w:val="20"/>
        </w:rPr>
      </w:pPr>
    </w:p>
    <w:p w14:paraId="20135F91" w14:textId="77777777" w:rsidR="00DD1298" w:rsidRPr="00595578" w:rsidRDefault="00DD1298" w:rsidP="00DD1298">
      <w:pPr>
        <w:rPr>
          <w:sz w:val="20"/>
          <w:szCs w:val="20"/>
        </w:rPr>
      </w:pPr>
      <w:r w:rsidRPr="00595578">
        <w:rPr>
          <w:sz w:val="20"/>
          <w:szCs w:val="20"/>
        </w:rPr>
        <w:t>[P = Po (0.20+0.80 ( S / So) )]</w:t>
      </w:r>
    </w:p>
    <w:p w14:paraId="2245FCFE" w14:textId="77777777" w:rsidR="00DD1298" w:rsidRPr="00595578" w:rsidRDefault="00DD1298" w:rsidP="00DD1298">
      <w:pPr>
        <w:rPr>
          <w:sz w:val="20"/>
          <w:szCs w:val="20"/>
        </w:rPr>
      </w:pPr>
    </w:p>
    <w:p w14:paraId="72076267" w14:textId="77777777" w:rsidR="00DD1298" w:rsidRPr="00595578" w:rsidRDefault="00DD1298" w:rsidP="00DD1298">
      <w:pPr>
        <w:rPr>
          <w:sz w:val="20"/>
          <w:szCs w:val="20"/>
        </w:rPr>
      </w:pPr>
      <w:r w:rsidRPr="00595578">
        <w:rPr>
          <w:sz w:val="20"/>
          <w:szCs w:val="20"/>
        </w:rPr>
        <w:t>Sachant que :</w:t>
      </w:r>
    </w:p>
    <w:p w14:paraId="20570A39" w14:textId="77777777" w:rsidR="00DD1298" w:rsidRPr="00595578" w:rsidRDefault="00DD1298" w:rsidP="00DD1298">
      <w:pPr>
        <w:numPr>
          <w:ilvl w:val="0"/>
          <w:numId w:val="4"/>
        </w:numPr>
        <w:rPr>
          <w:sz w:val="20"/>
          <w:szCs w:val="20"/>
        </w:rPr>
      </w:pPr>
      <w:r w:rsidRPr="00595578">
        <w:rPr>
          <w:sz w:val="20"/>
          <w:szCs w:val="20"/>
        </w:rPr>
        <w:t>P est le prix révisé ;</w:t>
      </w:r>
    </w:p>
    <w:p w14:paraId="462FE979" w14:textId="77777777" w:rsidR="00DD1298" w:rsidRPr="00595578" w:rsidRDefault="00DD1298" w:rsidP="00DD1298">
      <w:pPr>
        <w:numPr>
          <w:ilvl w:val="0"/>
          <w:numId w:val="4"/>
        </w:numPr>
        <w:rPr>
          <w:sz w:val="20"/>
          <w:szCs w:val="20"/>
        </w:rPr>
      </w:pPr>
      <w:r w:rsidRPr="00595578">
        <w:rPr>
          <w:sz w:val="20"/>
          <w:szCs w:val="20"/>
        </w:rPr>
        <w:t>Po est le prix initial, consigné au bordereau des prix ;</w:t>
      </w:r>
    </w:p>
    <w:p w14:paraId="371CACB6" w14:textId="77777777" w:rsidR="00DD1298" w:rsidRPr="00595578" w:rsidRDefault="00DD1298" w:rsidP="00DD1298">
      <w:pPr>
        <w:numPr>
          <w:ilvl w:val="0"/>
          <w:numId w:val="4"/>
        </w:numPr>
        <w:rPr>
          <w:sz w:val="20"/>
          <w:szCs w:val="20"/>
        </w:rPr>
      </w:pPr>
      <w:r w:rsidRPr="00595578">
        <w:rPr>
          <w:sz w:val="20"/>
          <w:szCs w:val="20"/>
        </w:rPr>
        <w:t>S est l’indice SYNTEC connu à la date de la demande de la révision des prix, publié par la Fédération Syntec;</w:t>
      </w:r>
    </w:p>
    <w:p w14:paraId="621A8F37" w14:textId="4B8CA5B0" w:rsidR="00DD1298" w:rsidRPr="00595578" w:rsidRDefault="00DD1298" w:rsidP="00DD1298">
      <w:pPr>
        <w:numPr>
          <w:ilvl w:val="0"/>
          <w:numId w:val="4"/>
        </w:numPr>
        <w:rPr>
          <w:sz w:val="20"/>
          <w:szCs w:val="20"/>
        </w:rPr>
      </w:pPr>
      <w:r w:rsidRPr="00595578" w:rsidDel="005F7088">
        <w:rPr>
          <w:sz w:val="20"/>
          <w:szCs w:val="20"/>
        </w:rPr>
        <w:t xml:space="preserve"> </w:t>
      </w:r>
      <w:r w:rsidRPr="00595578">
        <w:rPr>
          <w:sz w:val="20"/>
          <w:szCs w:val="20"/>
        </w:rPr>
        <w:t xml:space="preserve">So = le même indice publié sur le site Internet de la Fédération Syntec pour le mois de Février 2025. </w:t>
      </w:r>
    </w:p>
    <w:p w14:paraId="2FF52DAA" w14:textId="77777777" w:rsidR="00DD1298" w:rsidRPr="00595578" w:rsidRDefault="00DD1298" w:rsidP="00DD1298">
      <w:pPr>
        <w:rPr>
          <w:sz w:val="20"/>
          <w:szCs w:val="20"/>
        </w:rPr>
      </w:pPr>
    </w:p>
    <w:p w14:paraId="6BE58FD2" w14:textId="77777777" w:rsidR="00DD1298" w:rsidRPr="00595578" w:rsidRDefault="00DD1298" w:rsidP="00B72BC4">
      <w:pPr>
        <w:jc w:val="both"/>
        <w:rPr>
          <w:sz w:val="20"/>
          <w:szCs w:val="20"/>
        </w:rPr>
      </w:pPr>
      <w:r w:rsidRPr="00595578">
        <w:rPr>
          <w:sz w:val="20"/>
          <w:szCs w:val="20"/>
        </w:rPr>
        <w:t>A cet effet, le titulaire fait parvenir la demande de révision des prix, en application de la formule de révision, par communication d’un nouveau bordereau des prix du même modèle que le bordereau des prix initial, au Directeur des Achats et Marchés de France Travail et à l’acheteur référent du marché, au moins deux mois avant la date prévue pour la révision des prix, par tout moyen permettant de justifier de la date de réception. A défaut de transmission dans les délais, la demande de révision annuelle des prix n’est plus recevable de la part du titulaire. Le titulaire accompagne sa demande de l’ensemble des éléments de nature à justifier l’augmentation ou la réduction des prix.</w:t>
      </w:r>
    </w:p>
    <w:p w14:paraId="60CB6CEA" w14:textId="77777777" w:rsidR="00DD1298" w:rsidRPr="00595578" w:rsidRDefault="00DD1298" w:rsidP="00DD1298">
      <w:pPr>
        <w:rPr>
          <w:sz w:val="20"/>
          <w:szCs w:val="20"/>
        </w:rPr>
      </w:pPr>
    </w:p>
    <w:p w14:paraId="771E3023" w14:textId="77777777" w:rsidR="00DD1298" w:rsidRPr="00595578" w:rsidRDefault="00DD1298" w:rsidP="00B72BC4">
      <w:pPr>
        <w:jc w:val="both"/>
        <w:rPr>
          <w:sz w:val="20"/>
          <w:szCs w:val="20"/>
        </w:rPr>
      </w:pPr>
      <w:r w:rsidRPr="00595578">
        <w:rPr>
          <w:sz w:val="20"/>
          <w:szCs w:val="20"/>
        </w:rPr>
        <w:t>Le Directeur des Achats et Marchés valide la demande de révision des prix dans le délai d’un mois à compter de la réception de la demande. Si le titulaire n’a pas de réponse dans ce délai, sa demande est réputée acceptée.</w:t>
      </w:r>
    </w:p>
    <w:p w14:paraId="5C299477" w14:textId="77777777" w:rsidR="00DD1298" w:rsidRPr="00595578" w:rsidRDefault="00DD1298" w:rsidP="00B72BC4">
      <w:pPr>
        <w:jc w:val="both"/>
        <w:rPr>
          <w:sz w:val="20"/>
          <w:szCs w:val="20"/>
        </w:rPr>
      </w:pPr>
    </w:p>
    <w:p w14:paraId="42318CD8" w14:textId="77777777" w:rsidR="00DD1298" w:rsidRPr="00595578" w:rsidRDefault="00DD1298" w:rsidP="00B72BC4">
      <w:pPr>
        <w:jc w:val="both"/>
        <w:rPr>
          <w:sz w:val="20"/>
          <w:szCs w:val="20"/>
        </w:rPr>
      </w:pPr>
      <w:r w:rsidRPr="00595578">
        <w:rPr>
          <w:sz w:val="20"/>
          <w:szCs w:val="20"/>
        </w:rPr>
        <w:t>En cas de rejet de la demande de révision des prix, le titulaire a la faculté de présenter une nouvelle révision des prix dans un délai de huit jours calendaires sur la base des observations du Directeur des Achats et Marchés.</w:t>
      </w:r>
    </w:p>
    <w:p w14:paraId="01F51EBA" w14:textId="77777777" w:rsidR="00DD1298" w:rsidRPr="00595578" w:rsidRDefault="00DD1298" w:rsidP="00B72BC4">
      <w:pPr>
        <w:jc w:val="both"/>
        <w:rPr>
          <w:sz w:val="20"/>
          <w:szCs w:val="20"/>
        </w:rPr>
      </w:pPr>
    </w:p>
    <w:p w14:paraId="33A87A65" w14:textId="77777777" w:rsidR="00DD1298" w:rsidRPr="00595578" w:rsidRDefault="00DD1298" w:rsidP="00B72BC4">
      <w:pPr>
        <w:jc w:val="both"/>
        <w:rPr>
          <w:sz w:val="20"/>
          <w:szCs w:val="20"/>
        </w:rPr>
      </w:pPr>
      <w:r w:rsidRPr="00595578">
        <w:rPr>
          <w:sz w:val="20"/>
          <w:szCs w:val="20"/>
        </w:rPr>
        <w:t>Seuls les tarifs révisés validés par France Travail peuvent être pris en compte.</w:t>
      </w:r>
    </w:p>
    <w:p w14:paraId="616C50B4" w14:textId="1491FDC9" w:rsidR="00DD1298" w:rsidRPr="00595578" w:rsidRDefault="00DD1298" w:rsidP="00B72BC4">
      <w:pPr>
        <w:jc w:val="both"/>
        <w:rPr>
          <w:sz w:val="20"/>
          <w:szCs w:val="20"/>
        </w:rPr>
      </w:pPr>
      <w:r w:rsidRPr="00595578">
        <w:rPr>
          <w:sz w:val="20"/>
          <w:szCs w:val="20"/>
        </w:rPr>
        <w:t>Si l’augmentation des prix en application de la formule de révision des prix est supérieure à 8% par an, France Travail se réserve le droit de résilier le marché sans que cette résiliation n’ouvre droit à indemnisation du titulaire.</w:t>
      </w:r>
    </w:p>
    <w:p w14:paraId="2E730F43" w14:textId="77777777" w:rsidR="00DD1298" w:rsidRPr="00DD1298" w:rsidRDefault="00DD1298" w:rsidP="00DD1298"/>
    <w:p w14:paraId="1A7985B4" w14:textId="5118A322" w:rsidR="00402C9B" w:rsidRPr="00FC6136" w:rsidRDefault="00FC6136" w:rsidP="00FC6136">
      <w:pPr>
        <w:pStyle w:val="Titre2"/>
        <w:numPr>
          <w:ilvl w:val="0"/>
          <w:numId w:val="0"/>
        </w:numPr>
        <w:shd w:val="clear" w:color="auto" w:fill="000080"/>
        <w:ind w:left="851" w:hanging="425"/>
        <w:rPr>
          <w:rFonts w:ascii="Arial Gras" w:hAnsi="Arial Gras"/>
        </w:rPr>
      </w:pPr>
      <w:bookmarkStart w:id="33" w:name="_Toc171611311"/>
      <w:r>
        <w:rPr>
          <w:rFonts w:ascii="Arial Gras" w:hAnsi="Arial Gras"/>
        </w:rPr>
        <w:t>4.</w:t>
      </w:r>
      <w:r w:rsidR="00595578">
        <w:rPr>
          <w:rFonts w:ascii="Arial Gras" w:hAnsi="Arial Gras"/>
        </w:rPr>
        <w:t>3</w:t>
      </w:r>
      <w:r>
        <w:rPr>
          <w:rFonts w:ascii="Arial Gras" w:hAnsi="Arial Gras"/>
        </w:rPr>
        <w:t xml:space="preserve"> </w:t>
      </w:r>
      <w:r w:rsidR="00222D39" w:rsidRPr="00FC6136">
        <w:rPr>
          <w:rFonts w:ascii="Arial Gras" w:hAnsi="Arial Gras"/>
        </w:rPr>
        <w:t>Frais de transport ou de déplacement</w:t>
      </w:r>
      <w:bookmarkEnd w:id="33"/>
      <w:r w:rsidR="00222D39" w:rsidRPr="00FC6136">
        <w:rPr>
          <w:rFonts w:ascii="Arial Gras" w:hAnsi="Arial Gras"/>
        </w:rPr>
        <w:t xml:space="preserve"> </w:t>
      </w:r>
    </w:p>
    <w:p w14:paraId="430B1804" w14:textId="77777777" w:rsidR="00402C9B" w:rsidRDefault="00402C9B" w:rsidP="00923B5E">
      <w:pPr>
        <w:ind w:left="709"/>
        <w:jc w:val="both"/>
        <w:rPr>
          <w:i/>
          <w:color w:val="FF0000"/>
          <w:sz w:val="20"/>
          <w:szCs w:val="20"/>
        </w:rPr>
      </w:pPr>
    </w:p>
    <w:p w14:paraId="1BA53230" w14:textId="77777777" w:rsidR="00E2469C" w:rsidRPr="00E2469C" w:rsidRDefault="00E2469C" w:rsidP="00E2469C">
      <w:pPr>
        <w:autoSpaceDE w:val="0"/>
        <w:jc w:val="both"/>
        <w:rPr>
          <w:sz w:val="20"/>
          <w:szCs w:val="20"/>
          <w:highlight w:val="yellow"/>
        </w:rPr>
      </w:pPr>
    </w:p>
    <w:p w14:paraId="2B832206" w14:textId="77777777" w:rsidR="00E2469C" w:rsidRPr="00E2469C" w:rsidRDefault="00E2469C" w:rsidP="00E2469C">
      <w:pPr>
        <w:autoSpaceDE w:val="0"/>
        <w:jc w:val="both"/>
        <w:rPr>
          <w:sz w:val="20"/>
          <w:szCs w:val="20"/>
        </w:rPr>
      </w:pPr>
      <w:r>
        <w:rPr>
          <w:sz w:val="20"/>
          <w:szCs w:val="20"/>
        </w:rPr>
        <w:t>L</w:t>
      </w:r>
      <w:r w:rsidRPr="00E2469C">
        <w:rPr>
          <w:sz w:val="20"/>
          <w:szCs w:val="20"/>
        </w:rPr>
        <w:t xml:space="preserve">es déplacements des intervenants du Titulaire pour les prestations et réunions en Ile de France sont à la charge du titulaire et compris dans le prix de son offre. </w:t>
      </w:r>
    </w:p>
    <w:p w14:paraId="60BCF7B3" w14:textId="1AEBBE16" w:rsidR="009B2DC8" w:rsidRPr="00595578" w:rsidRDefault="00E2469C" w:rsidP="003469F6">
      <w:pPr>
        <w:autoSpaceDE w:val="0"/>
        <w:jc w:val="both"/>
        <w:rPr>
          <w:sz w:val="20"/>
          <w:szCs w:val="20"/>
        </w:rPr>
      </w:pPr>
      <w:r w:rsidRPr="00595578">
        <w:rPr>
          <w:sz w:val="20"/>
          <w:szCs w:val="20"/>
        </w:rPr>
        <w:t xml:space="preserve">Les déplacements des intervenants du Titulaire pour les prestations et réunions hors Ile de France sont refacturés par le Titulaire à </w:t>
      </w:r>
      <w:r w:rsidR="006B3782" w:rsidRPr="00595578">
        <w:rPr>
          <w:sz w:val="20"/>
          <w:szCs w:val="20"/>
        </w:rPr>
        <w:t>France Travail</w:t>
      </w:r>
      <w:r w:rsidRPr="00595578">
        <w:rPr>
          <w:sz w:val="20"/>
          <w:szCs w:val="20"/>
        </w:rPr>
        <w:t xml:space="preserve"> dans les limites de la politique de déplacement de </w:t>
      </w:r>
      <w:r w:rsidR="006B3782" w:rsidRPr="00595578">
        <w:rPr>
          <w:sz w:val="20"/>
          <w:szCs w:val="20"/>
        </w:rPr>
        <w:t>France Travail</w:t>
      </w:r>
      <w:r w:rsidRPr="00595578">
        <w:rPr>
          <w:sz w:val="20"/>
          <w:szCs w:val="20"/>
        </w:rPr>
        <w:t xml:space="preserve"> conformément au document joint en annexe</w:t>
      </w:r>
      <w:r w:rsidR="004252C2" w:rsidRPr="00595578">
        <w:rPr>
          <w:sz w:val="20"/>
          <w:szCs w:val="20"/>
        </w:rPr>
        <w:t xml:space="preserve"> du</w:t>
      </w:r>
      <w:r w:rsidR="00917596" w:rsidRPr="00595578">
        <w:rPr>
          <w:sz w:val="20"/>
          <w:szCs w:val="20"/>
        </w:rPr>
        <w:t xml:space="preserve"> Contrat</w:t>
      </w:r>
      <w:r w:rsidRPr="00595578">
        <w:rPr>
          <w:sz w:val="20"/>
          <w:szCs w:val="20"/>
        </w:rPr>
        <w:t>.</w:t>
      </w:r>
    </w:p>
    <w:p w14:paraId="4C777EB8" w14:textId="77777777" w:rsidR="00E2469C" w:rsidRDefault="00E2469C" w:rsidP="003469F6">
      <w:pPr>
        <w:autoSpaceDE w:val="0"/>
        <w:jc w:val="both"/>
        <w:rPr>
          <w:sz w:val="20"/>
          <w:szCs w:val="20"/>
        </w:rPr>
      </w:pPr>
    </w:p>
    <w:p w14:paraId="1F4539E1" w14:textId="77777777" w:rsidR="003469F6" w:rsidRDefault="003469F6" w:rsidP="005362DE">
      <w:pPr>
        <w:jc w:val="both"/>
        <w:rPr>
          <w:i/>
          <w:iCs/>
          <w:szCs w:val="20"/>
        </w:rPr>
      </w:pPr>
    </w:p>
    <w:p w14:paraId="3DCA28D5" w14:textId="77777777" w:rsidR="00C47628" w:rsidRDefault="003469F6" w:rsidP="00CC4C92">
      <w:pPr>
        <w:pStyle w:val="Titre1"/>
        <w:numPr>
          <w:ilvl w:val="0"/>
          <w:numId w:val="9"/>
        </w:numPr>
        <w:shd w:val="clear" w:color="auto" w:fill="CCCCCC"/>
        <w:overflowPunct w:val="0"/>
        <w:autoSpaceDE w:val="0"/>
        <w:autoSpaceDN w:val="0"/>
        <w:adjustRightInd w:val="0"/>
        <w:spacing w:before="0" w:after="0"/>
        <w:ind w:left="1134" w:hanging="283"/>
        <w:textAlignment w:val="baseline"/>
        <w:rPr>
          <w:kern w:val="0"/>
        </w:rPr>
      </w:pPr>
      <w:bookmarkStart w:id="34" w:name="_Toc171611312"/>
      <w:r>
        <w:rPr>
          <w:kern w:val="0"/>
        </w:rPr>
        <w:lastRenderedPageBreak/>
        <w:t>CONDITION</w:t>
      </w:r>
      <w:r w:rsidR="007D4AE5">
        <w:rPr>
          <w:kern w:val="0"/>
        </w:rPr>
        <w:t>S</w:t>
      </w:r>
      <w:r>
        <w:rPr>
          <w:kern w:val="0"/>
        </w:rPr>
        <w:t xml:space="preserve"> D’EXECUTION DES PRESTATIONS</w:t>
      </w:r>
      <w:bookmarkEnd w:id="34"/>
      <w:r>
        <w:rPr>
          <w:kern w:val="0"/>
        </w:rPr>
        <w:t xml:space="preserve"> </w:t>
      </w:r>
    </w:p>
    <w:p w14:paraId="0F8D40C8" w14:textId="77777777" w:rsidR="00DC0DB5" w:rsidRDefault="00DC0DB5" w:rsidP="00DC0DB5"/>
    <w:p w14:paraId="10E7DBFF" w14:textId="77777777" w:rsidR="009B2DC8" w:rsidRPr="00DC0DB5" w:rsidRDefault="009B2DC8" w:rsidP="00DC0DB5"/>
    <w:p w14:paraId="29EF7C09" w14:textId="77777777" w:rsidR="003469F6" w:rsidRPr="00DC0DB5" w:rsidRDefault="006F5ABA" w:rsidP="00FC6136">
      <w:pPr>
        <w:pStyle w:val="Titre2"/>
        <w:numPr>
          <w:ilvl w:val="0"/>
          <w:numId w:val="0"/>
        </w:numPr>
        <w:shd w:val="clear" w:color="auto" w:fill="000080"/>
        <w:ind w:left="851" w:hanging="425"/>
      </w:pPr>
      <w:bookmarkStart w:id="35" w:name="_Toc171611313"/>
      <w:r>
        <w:rPr>
          <w:rFonts w:ascii="Arial Gras" w:hAnsi="Arial Gras"/>
        </w:rPr>
        <w:t xml:space="preserve">5.1 </w:t>
      </w:r>
      <w:r w:rsidR="003469F6" w:rsidRPr="00FC6136">
        <w:rPr>
          <w:rFonts w:ascii="Arial Gras" w:hAnsi="Arial Gras"/>
        </w:rPr>
        <w:t>Langue d’exécution du marché</w:t>
      </w:r>
      <w:bookmarkEnd w:id="35"/>
      <w:r w:rsidR="003469F6" w:rsidRPr="00FC6136">
        <w:rPr>
          <w:rFonts w:ascii="Arial Gras" w:hAnsi="Arial Gras"/>
        </w:rPr>
        <w:t xml:space="preserve"> </w:t>
      </w:r>
    </w:p>
    <w:p w14:paraId="63763A29" w14:textId="77777777" w:rsidR="003469F6" w:rsidRDefault="003469F6" w:rsidP="003469F6">
      <w:pPr>
        <w:autoSpaceDE w:val="0"/>
        <w:jc w:val="both"/>
        <w:rPr>
          <w:bCs/>
          <w:sz w:val="20"/>
          <w:szCs w:val="20"/>
        </w:rPr>
      </w:pPr>
    </w:p>
    <w:p w14:paraId="49A22F61" w14:textId="77777777" w:rsidR="009D2AF6" w:rsidRPr="009D2AF6" w:rsidRDefault="009D2AF6" w:rsidP="009D2AF6">
      <w:pPr>
        <w:autoSpaceDE w:val="0"/>
        <w:jc w:val="both"/>
        <w:rPr>
          <w:bCs/>
          <w:sz w:val="20"/>
          <w:szCs w:val="20"/>
        </w:rPr>
      </w:pPr>
      <w:r w:rsidRPr="009D2AF6">
        <w:rPr>
          <w:bCs/>
          <w:sz w:val="20"/>
          <w:szCs w:val="20"/>
        </w:rPr>
        <w:t xml:space="preserve">La langue d’exécution du marché est le français. Tous les documents remis à France Travail, ainsi que tous les entretiens réalisés avec les personnels de France Travail et toutes les présentations effectuées devant eux sont en français. </w:t>
      </w:r>
    </w:p>
    <w:p w14:paraId="6E007912" w14:textId="77777777" w:rsidR="00FC6136" w:rsidRPr="00FC6136" w:rsidRDefault="00FC6136" w:rsidP="00FC6136">
      <w:pPr>
        <w:autoSpaceDE w:val="0"/>
        <w:jc w:val="both"/>
        <w:rPr>
          <w:bCs/>
          <w:sz w:val="20"/>
          <w:szCs w:val="20"/>
        </w:rPr>
      </w:pPr>
    </w:p>
    <w:p w14:paraId="2331A9C4" w14:textId="77777777" w:rsidR="003469F6" w:rsidRPr="00FC6136" w:rsidRDefault="006F5ABA" w:rsidP="00FC6136">
      <w:pPr>
        <w:pStyle w:val="Titre2"/>
        <w:numPr>
          <w:ilvl w:val="0"/>
          <w:numId w:val="0"/>
        </w:numPr>
        <w:shd w:val="clear" w:color="auto" w:fill="000080"/>
        <w:ind w:left="851" w:hanging="425"/>
        <w:rPr>
          <w:rFonts w:ascii="Arial Gras" w:hAnsi="Arial Gras"/>
        </w:rPr>
      </w:pPr>
      <w:bookmarkStart w:id="36" w:name="_Toc171611314"/>
      <w:r>
        <w:rPr>
          <w:rFonts w:ascii="Arial Gras" w:hAnsi="Arial Gras"/>
        </w:rPr>
        <w:t>5.2</w:t>
      </w:r>
      <w:r w:rsidR="00FC6136">
        <w:rPr>
          <w:rFonts w:ascii="Arial Gras" w:hAnsi="Arial Gras"/>
        </w:rPr>
        <w:t xml:space="preserve"> </w:t>
      </w:r>
      <w:r w:rsidR="003469F6" w:rsidRPr="00FC6136">
        <w:rPr>
          <w:rFonts w:ascii="Arial Gras" w:hAnsi="Arial Gras"/>
        </w:rPr>
        <w:t>Personnel affecté à l’exécution des prestations</w:t>
      </w:r>
      <w:bookmarkEnd w:id="36"/>
    </w:p>
    <w:p w14:paraId="434A925A" w14:textId="77777777" w:rsidR="003469F6" w:rsidRDefault="003469F6" w:rsidP="003469F6"/>
    <w:p w14:paraId="3D68C00E" w14:textId="77777777" w:rsidR="00DD1298" w:rsidRPr="00DD1298" w:rsidRDefault="00DD1298" w:rsidP="00361261">
      <w:pPr>
        <w:pStyle w:val="Default"/>
        <w:jc w:val="both"/>
        <w:rPr>
          <w:sz w:val="20"/>
          <w:szCs w:val="20"/>
        </w:rPr>
      </w:pPr>
      <w:r w:rsidRPr="00DD1298">
        <w:rPr>
          <w:sz w:val="20"/>
          <w:szCs w:val="20"/>
        </w:rPr>
        <w:t xml:space="preserve">Le titulaire affecte toutes les ressources nécessaires à la réalisation des prestations et assume en toute hypothèse l’entière responsabilité de la désignation, du nombre et du profil de ses personnels. </w:t>
      </w:r>
    </w:p>
    <w:p w14:paraId="769CA523" w14:textId="77777777" w:rsidR="00DD1298" w:rsidRPr="00DD1298" w:rsidRDefault="00DD1298" w:rsidP="00361261">
      <w:pPr>
        <w:pStyle w:val="Default"/>
        <w:jc w:val="both"/>
        <w:rPr>
          <w:sz w:val="20"/>
          <w:szCs w:val="20"/>
        </w:rPr>
      </w:pPr>
    </w:p>
    <w:p w14:paraId="72781790" w14:textId="767D4C0F" w:rsidR="00DD1298" w:rsidRPr="00DD1298" w:rsidRDefault="00DD1298" w:rsidP="00361261">
      <w:pPr>
        <w:pStyle w:val="Default"/>
        <w:jc w:val="both"/>
        <w:rPr>
          <w:sz w:val="20"/>
          <w:szCs w:val="20"/>
        </w:rPr>
      </w:pPr>
      <w:r w:rsidRPr="00DD1298">
        <w:rPr>
          <w:sz w:val="20"/>
          <w:szCs w:val="20"/>
        </w:rPr>
        <w:t>Le personnel affecté à l’exécution du marché demeure en toutes circonstances placé</w:t>
      </w:r>
      <w:r w:rsidR="00CB44D4">
        <w:rPr>
          <w:sz w:val="20"/>
          <w:szCs w:val="20"/>
        </w:rPr>
        <w:t>es</w:t>
      </w:r>
      <w:r w:rsidRPr="00DD1298">
        <w:rPr>
          <w:sz w:val="20"/>
          <w:szCs w:val="20"/>
        </w:rPr>
        <w:t xml:space="preserve"> sous l’autorité, la direction et la surveillance exclusives du titulaire.</w:t>
      </w:r>
    </w:p>
    <w:p w14:paraId="042CE63A" w14:textId="77777777" w:rsidR="00DD1298" w:rsidRPr="00DD1298" w:rsidRDefault="00DD1298" w:rsidP="00361261">
      <w:pPr>
        <w:pStyle w:val="Default"/>
        <w:jc w:val="both"/>
        <w:rPr>
          <w:sz w:val="20"/>
          <w:szCs w:val="20"/>
        </w:rPr>
      </w:pPr>
    </w:p>
    <w:p w14:paraId="4988FCBC" w14:textId="77777777" w:rsidR="00DD1298" w:rsidRPr="00DD1298" w:rsidRDefault="00DD1298" w:rsidP="00361261">
      <w:pPr>
        <w:pStyle w:val="Default"/>
        <w:jc w:val="both"/>
        <w:rPr>
          <w:sz w:val="20"/>
          <w:szCs w:val="20"/>
        </w:rPr>
      </w:pPr>
      <w:r w:rsidRPr="00DD1298">
        <w:rPr>
          <w:sz w:val="20"/>
          <w:szCs w:val="20"/>
        </w:rPr>
        <w:t xml:space="preserve">Le personnel appelé à travailler dans les locaux de France Travail se conforme au règlement intérieur et aux règles d’accès et de sécurité applicables. Le titulaire est donc responsable des dommages causés directement ou indirectement par lui ou l’un de ses préposés à l’occasion de l’exécution du marché. </w:t>
      </w:r>
    </w:p>
    <w:p w14:paraId="2754A4F2" w14:textId="77777777" w:rsidR="00DD1298" w:rsidRPr="00DD1298" w:rsidRDefault="00DD1298" w:rsidP="00361261">
      <w:pPr>
        <w:pStyle w:val="Default"/>
        <w:jc w:val="both"/>
        <w:rPr>
          <w:sz w:val="20"/>
          <w:szCs w:val="20"/>
        </w:rPr>
      </w:pPr>
    </w:p>
    <w:p w14:paraId="754899EC" w14:textId="77777777" w:rsidR="00DD1298" w:rsidRPr="00DD1298" w:rsidRDefault="00DD1298" w:rsidP="00361261">
      <w:pPr>
        <w:pStyle w:val="Default"/>
        <w:jc w:val="both"/>
        <w:rPr>
          <w:sz w:val="20"/>
          <w:szCs w:val="20"/>
        </w:rPr>
      </w:pPr>
      <w:r w:rsidRPr="00DD1298">
        <w:rPr>
          <w:sz w:val="20"/>
          <w:szCs w:val="20"/>
        </w:rPr>
        <w:t>Le titulaire s’engage à informer France Travail de tout changement d’un membre de l’équipe affecté à la réalisation de la prestation, dès qu’il en a connaissance.</w:t>
      </w:r>
    </w:p>
    <w:p w14:paraId="7D45F3E8" w14:textId="77777777" w:rsidR="00DD1298" w:rsidRPr="00DD1298" w:rsidRDefault="00DD1298" w:rsidP="00361261">
      <w:pPr>
        <w:pStyle w:val="Default"/>
        <w:jc w:val="both"/>
        <w:rPr>
          <w:sz w:val="20"/>
          <w:szCs w:val="20"/>
        </w:rPr>
      </w:pPr>
    </w:p>
    <w:p w14:paraId="7FAB112D" w14:textId="08AAEA7C" w:rsidR="00DD1298" w:rsidRPr="00DD1298" w:rsidRDefault="00DD1298" w:rsidP="00361261">
      <w:pPr>
        <w:pStyle w:val="Default"/>
        <w:jc w:val="both"/>
        <w:rPr>
          <w:sz w:val="20"/>
          <w:szCs w:val="20"/>
        </w:rPr>
      </w:pPr>
      <w:r w:rsidRPr="00DD1298">
        <w:rPr>
          <w:sz w:val="20"/>
          <w:szCs w:val="20"/>
        </w:rPr>
        <w:t xml:space="preserve">Il s’engage en particulier, dès la connaissance du départ de cet intervenant, à désigner un remplaçant d’expérience et de compétences au moins équivalentes ; il en informe préalablement par écrit </w:t>
      </w:r>
      <w:r w:rsidR="00361261">
        <w:rPr>
          <w:sz w:val="20"/>
          <w:szCs w:val="20"/>
        </w:rPr>
        <w:t xml:space="preserve">la direction de la gestion et de l’accompagnement </w:t>
      </w:r>
      <w:r>
        <w:rPr>
          <w:sz w:val="20"/>
          <w:szCs w:val="20"/>
        </w:rPr>
        <w:t xml:space="preserve">des cadres dirigeants </w:t>
      </w:r>
      <w:r w:rsidRPr="00DD1298">
        <w:rPr>
          <w:sz w:val="20"/>
          <w:szCs w:val="20"/>
        </w:rPr>
        <w:t xml:space="preserve">en lui transmettant le </w:t>
      </w:r>
      <w:r w:rsidRPr="00DD1298">
        <w:rPr>
          <w:i/>
          <w:sz w:val="20"/>
          <w:szCs w:val="20"/>
        </w:rPr>
        <w:t>curriculum vitae</w:t>
      </w:r>
      <w:r w:rsidRPr="00DD1298">
        <w:rPr>
          <w:sz w:val="20"/>
          <w:szCs w:val="20"/>
        </w:rPr>
        <w:t xml:space="preserve"> du remplaçant proposé</w:t>
      </w:r>
      <w:r>
        <w:rPr>
          <w:sz w:val="20"/>
          <w:szCs w:val="20"/>
        </w:rPr>
        <w:t xml:space="preserve">. </w:t>
      </w:r>
      <w:r w:rsidR="00361261">
        <w:rPr>
          <w:sz w:val="20"/>
          <w:szCs w:val="20"/>
        </w:rPr>
        <w:t xml:space="preserve">La direction de la gestion et de l’accompagnement </w:t>
      </w:r>
      <w:r>
        <w:rPr>
          <w:sz w:val="20"/>
          <w:szCs w:val="20"/>
        </w:rPr>
        <w:t>des cadres dirigeants, a,</w:t>
      </w:r>
      <w:r w:rsidRPr="00DD1298">
        <w:rPr>
          <w:sz w:val="20"/>
          <w:szCs w:val="20"/>
        </w:rPr>
        <w:t xml:space="preserve"> dans un délai de dix jours </w:t>
      </w:r>
      <w:r w:rsidR="00CB44D4" w:rsidRPr="00DD1298">
        <w:rPr>
          <w:sz w:val="20"/>
          <w:szCs w:val="20"/>
        </w:rPr>
        <w:t>ouvrés</w:t>
      </w:r>
      <w:r w:rsidR="00CB44D4">
        <w:rPr>
          <w:sz w:val="20"/>
          <w:szCs w:val="20"/>
        </w:rPr>
        <w:t>,</w:t>
      </w:r>
      <w:r w:rsidR="00CB44D4" w:rsidRPr="00DD1298">
        <w:rPr>
          <w:sz w:val="20"/>
          <w:szCs w:val="20"/>
        </w:rPr>
        <w:t xml:space="preserve"> la</w:t>
      </w:r>
      <w:r w:rsidRPr="00DD1298">
        <w:rPr>
          <w:sz w:val="20"/>
          <w:szCs w:val="20"/>
        </w:rPr>
        <w:t xml:space="preserve"> faculté de demander au titulaire la désignation d’un autre intervenant, en explicitant les raisons de cette demande. Le titulaire dispose alors d’un délai maximum de 10 jours ouvrés pour présenter un nouvel intervenant.</w:t>
      </w:r>
    </w:p>
    <w:p w14:paraId="60BEDBF7" w14:textId="77777777" w:rsidR="00DD1298" w:rsidRPr="00DD1298" w:rsidRDefault="00DD1298" w:rsidP="00361261">
      <w:pPr>
        <w:pStyle w:val="Default"/>
        <w:jc w:val="both"/>
        <w:rPr>
          <w:sz w:val="20"/>
          <w:szCs w:val="20"/>
        </w:rPr>
      </w:pPr>
    </w:p>
    <w:p w14:paraId="15096CDF" w14:textId="77777777" w:rsidR="00DD1298" w:rsidRPr="00DD1298" w:rsidRDefault="00DD1298" w:rsidP="00361261">
      <w:pPr>
        <w:pStyle w:val="Default"/>
        <w:jc w:val="both"/>
        <w:rPr>
          <w:sz w:val="20"/>
          <w:szCs w:val="20"/>
        </w:rPr>
      </w:pPr>
      <w:r w:rsidRPr="00DD1298">
        <w:rPr>
          <w:sz w:val="20"/>
          <w:szCs w:val="20"/>
        </w:rPr>
        <w:t xml:space="preserve">France Travail se réserve la faculté, à tout moment pendant l’exécution du marché, de solliciter, le remplacement de l’un des intervenants affectés à l’exécution des prestations pour des raisons dûment motivées par des raisons professionnelles. Le titulaire s’engage, dans un délai maximum de dix jours ouvrés à compter de la date de réception de la demande, à proposer un remplaçant d’expérience et de compétences au moins équivalentes ; à cet effet, il transmet à France Travail le </w:t>
      </w:r>
      <w:r w:rsidRPr="00DD1298">
        <w:rPr>
          <w:i/>
          <w:sz w:val="20"/>
          <w:szCs w:val="20"/>
        </w:rPr>
        <w:t>curriculum vitae</w:t>
      </w:r>
      <w:r w:rsidRPr="00DD1298">
        <w:rPr>
          <w:sz w:val="20"/>
          <w:szCs w:val="20"/>
        </w:rPr>
        <w:t xml:space="preserve"> du remplaçant proposé. </w:t>
      </w:r>
    </w:p>
    <w:p w14:paraId="25A26E32" w14:textId="77777777" w:rsidR="00DD1298" w:rsidRPr="00DD1298" w:rsidRDefault="00DD1298" w:rsidP="00361261">
      <w:pPr>
        <w:pStyle w:val="Default"/>
        <w:jc w:val="both"/>
        <w:rPr>
          <w:sz w:val="20"/>
          <w:szCs w:val="20"/>
        </w:rPr>
      </w:pPr>
    </w:p>
    <w:p w14:paraId="636A3D11" w14:textId="77777777" w:rsidR="00DD1298" w:rsidRPr="00DD1298" w:rsidRDefault="00DD1298" w:rsidP="00361261">
      <w:pPr>
        <w:pStyle w:val="Default"/>
        <w:jc w:val="both"/>
        <w:rPr>
          <w:sz w:val="20"/>
          <w:szCs w:val="20"/>
        </w:rPr>
      </w:pPr>
      <w:r w:rsidRPr="00DD1298">
        <w:rPr>
          <w:sz w:val="20"/>
          <w:szCs w:val="20"/>
        </w:rPr>
        <w:t xml:space="preserve">Le titulaire prend toute disposition nécessaire pour assurer la poursuite sans interruption des prestations. Les coûts induits sont intégralement supportés par le titulaire, qui fait également son affaire des éventuels litiges de toute nature avec son personnel qui trouveraient leur origine dans une demande de remplacement ou un refus de France Travail. </w:t>
      </w:r>
    </w:p>
    <w:p w14:paraId="0936C6CD" w14:textId="77777777" w:rsidR="00DD1298" w:rsidRDefault="00DD1298" w:rsidP="003469F6">
      <w:pPr>
        <w:pStyle w:val="Default"/>
        <w:jc w:val="both"/>
        <w:rPr>
          <w:sz w:val="20"/>
          <w:szCs w:val="20"/>
        </w:rPr>
      </w:pPr>
    </w:p>
    <w:p w14:paraId="2103248E" w14:textId="77777777" w:rsidR="00C910FF" w:rsidRDefault="00C910FF" w:rsidP="003469F6">
      <w:pPr>
        <w:pStyle w:val="Default"/>
        <w:jc w:val="both"/>
        <w:rPr>
          <w:sz w:val="20"/>
          <w:szCs w:val="20"/>
        </w:rPr>
      </w:pPr>
    </w:p>
    <w:p w14:paraId="109E2744" w14:textId="77777777" w:rsidR="00C910FF" w:rsidRPr="00FC6136" w:rsidRDefault="00C910FF" w:rsidP="00C910FF">
      <w:pPr>
        <w:pStyle w:val="Titre2"/>
        <w:numPr>
          <w:ilvl w:val="0"/>
          <w:numId w:val="0"/>
        </w:numPr>
        <w:shd w:val="clear" w:color="auto" w:fill="000080"/>
        <w:ind w:left="851" w:hanging="425"/>
        <w:rPr>
          <w:rFonts w:ascii="Arial Gras" w:hAnsi="Arial Gras"/>
        </w:rPr>
      </w:pPr>
      <w:bookmarkStart w:id="37" w:name="_Toc171611315"/>
      <w:r>
        <w:rPr>
          <w:rFonts w:ascii="Arial Gras" w:hAnsi="Arial Gras"/>
        </w:rPr>
        <w:t xml:space="preserve">5.3 </w:t>
      </w:r>
      <w:r w:rsidRPr="00FC6136">
        <w:rPr>
          <w:rFonts w:ascii="Arial Gras" w:hAnsi="Arial Gras"/>
        </w:rPr>
        <w:t xml:space="preserve">Lutte contre le travail </w:t>
      </w:r>
      <w:r w:rsidR="00654E92">
        <w:rPr>
          <w:rFonts w:ascii="Arial Gras" w:hAnsi="Arial Gras"/>
        </w:rPr>
        <w:t>illégal</w:t>
      </w:r>
      <w:bookmarkEnd w:id="37"/>
    </w:p>
    <w:p w14:paraId="1E5520B7" w14:textId="77777777" w:rsidR="00C910FF" w:rsidRDefault="00C910FF" w:rsidP="00C910FF">
      <w:pPr>
        <w:rPr>
          <w:b/>
          <w:i/>
          <w:iCs/>
          <w:sz w:val="20"/>
        </w:rPr>
      </w:pPr>
    </w:p>
    <w:p w14:paraId="42D4CB1F" w14:textId="77777777" w:rsidR="00637197" w:rsidRPr="00637197" w:rsidRDefault="00637197" w:rsidP="00637197">
      <w:pPr>
        <w:pStyle w:val="Default"/>
        <w:rPr>
          <w:sz w:val="20"/>
          <w:szCs w:val="20"/>
        </w:rPr>
      </w:pPr>
      <w:r w:rsidRPr="00637197">
        <w:rPr>
          <w:sz w:val="20"/>
          <w:szCs w:val="20"/>
        </w:rPr>
        <w:t xml:space="preserve">Conformément aux dispositions des articles D.8222-5 ou D.8222-7 et D.8254-4 du code du travail, le Titulaire produit, sans autre rappel de France Travail, les pièces attestant de la régularité de sa situation au regard de la lutte contre le travail dissimulé tous les six mois jusqu’à la fin de l’exécution du marché, dans les conditions suivantes : </w:t>
      </w:r>
    </w:p>
    <w:p w14:paraId="78813867" w14:textId="77777777" w:rsidR="00637197" w:rsidRPr="00637197" w:rsidRDefault="00637197" w:rsidP="00637197">
      <w:pPr>
        <w:pStyle w:val="Default"/>
        <w:numPr>
          <w:ilvl w:val="0"/>
          <w:numId w:val="14"/>
        </w:numPr>
        <w:rPr>
          <w:sz w:val="20"/>
          <w:szCs w:val="20"/>
        </w:rPr>
      </w:pPr>
      <w:r w:rsidRPr="00637197">
        <w:rPr>
          <w:sz w:val="20"/>
          <w:szCs w:val="20"/>
        </w:rPr>
        <w:t xml:space="preserve">s’il est établi en France, il produit les pièces listées à l’article D.8222-5 du code du travail (une attestation de fourniture des déclarations sociales et de paiement des cotisations et contributions de sécurité sociale, prévue à l’article L.243-15 du code de sécurité sociale, </w:t>
      </w:r>
      <w:r w:rsidRPr="00637197">
        <w:rPr>
          <w:sz w:val="20"/>
          <w:szCs w:val="20"/>
        </w:rPr>
        <w:lastRenderedPageBreak/>
        <w:t xml:space="preserve">émanant de l’organisme de protection sociale chargé du recouvrement des cotisations et des contributions datant de moins de six mois) ; </w:t>
      </w:r>
    </w:p>
    <w:p w14:paraId="105DC6F3" w14:textId="77777777" w:rsidR="00637197" w:rsidRPr="00637197" w:rsidRDefault="00637197" w:rsidP="00637197">
      <w:pPr>
        <w:pStyle w:val="Default"/>
        <w:numPr>
          <w:ilvl w:val="0"/>
          <w:numId w:val="14"/>
        </w:numPr>
        <w:rPr>
          <w:sz w:val="20"/>
          <w:szCs w:val="20"/>
        </w:rPr>
      </w:pPr>
      <w:r w:rsidRPr="00637197">
        <w:rPr>
          <w:sz w:val="20"/>
          <w:szCs w:val="20"/>
        </w:rPr>
        <w:t>s’il est établi ou domicilié à l’étranger, il produit les pièces listées à l’article D.8222-7 du code du travail ;</w:t>
      </w:r>
    </w:p>
    <w:p w14:paraId="78A611BF" w14:textId="77777777" w:rsidR="00637197" w:rsidRDefault="00637197" w:rsidP="00637197">
      <w:pPr>
        <w:pStyle w:val="Default"/>
        <w:numPr>
          <w:ilvl w:val="0"/>
          <w:numId w:val="14"/>
        </w:numPr>
        <w:rPr>
          <w:sz w:val="20"/>
          <w:szCs w:val="20"/>
        </w:rPr>
      </w:pPr>
      <w:r w:rsidRPr="00637197">
        <w:rPr>
          <w:sz w:val="20"/>
          <w:szCs w:val="20"/>
        </w:rPr>
        <w:t>dans tous les cas, il produit la liste nominative des salariés étrangers soumis à l’autorisation de travail prévue à l’article D.8254-2 du code du travail. Cette liste est établie à partir du registre unique du personnel et précise, pour chaque salarié, sa date d’embauche, sa nationalité, le type et le numéro d’ordre du titre valant autorisation de travail. Dans l’hypothèse où le Titulaire n’emploie pas de salariés étrangers, il produit une attestation sur l’honneur en ce sens.</w:t>
      </w:r>
    </w:p>
    <w:p w14:paraId="703C3B92" w14:textId="77777777" w:rsidR="00DD1298" w:rsidRPr="00637197" w:rsidRDefault="00DD1298" w:rsidP="00DD1298">
      <w:pPr>
        <w:pStyle w:val="Default"/>
        <w:ind w:left="720"/>
        <w:rPr>
          <w:sz w:val="20"/>
          <w:szCs w:val="20"/>
        </w:rPr>
      </w:pPr>
    </w:p>
    <w:p w14:paraId="1603B271" w14:textId="4AB850DA" w:rsidR="00637197" w:rsidRDefault="00637197" w:rsidP="00361261">
      <w:pPr>
        <w:pStyle w:val="Default"/>
        <w:jc w:val="both"/>
        <w:rPr>
          <w:sz w:val="20"/>
          <w:szCs w:val="20"/>
        </w:rPr>
      </w:pPr>
      <w:r w:rsidRPr="00637197">
        <w:rPr>
          <w:sz w:val="20"/>
          <w:szCs w:val="20"/>
        </w:rPr>
        <w:t xml:space="preserve">L’attention du Titulaire est attirée sur le fait que l’article D.8222-5 et, le cas échéant, l’article D.8222-7 du code du travail lui imposent de procéder, à l’égard d’un sous-traitant, avant la notification du marché puis en cours d’exécution, à ces mêmes vérifications dès lors que le montant maximum des prestations qu’il envisage de sous-traiter excède le montant prévu à l’article R.8222-1 du code du travail, soit </w:t>
      </w:r>
      <w:r w:rsidR="00361261">
        <w:rPr>
          <w:sz w:val="20"/>
          <w:szCs w:val="20"/>
        </w:rPr>
        <w:t xml:space="preserve">                       </w:t>
      </w:r>
      <w:r w:rsidRPr="00637197">
        <w:rPr>
          <w:sz w:val="20"/>
          <w:szCs w:val="20"/>
        </w:rPr>
        <w:t>5 000 €HT à la date de notification du marché.</w:t>
      </w:r>
    </w:p>
    <w:p w14:paraId="08176EB8" w14:textId="77777777" w:rsidR="00DD1298" w:rsidRPr="00637197" w:rsidRDefault="00DD1298" w:rsidP="00361261">
      <w:pPr>
        <w:pStyle w:val="Default"/>
        <w:jc w:val="both"/>
        <w:rPr>
          <w:sz w:val="20"/>
          <w:szCs w:val="20"/>
        </w:rPr>
      </w:pPr>
    </w:p>
    <w:p w14:paraId="26E15BD0" w14:textId="77777777" w:rsidR="00637197" w:rsidRPr="00637197" w:rsidRDefault="00637197" w:rsidP="00361261">
      <w:pPr>
        <w:pStyle w:val="Default"/>
        <w:jc w:val="both"/>
        <w:rPr>
          <w:sz w:val="20"/>
          <w:szCs w:val="20"/>
        </w:rPr>
      </w:pPr>
      <w:r w:rsidRPr="00637197">
        <w:rPr>
          <w:sz w:val="20"/>
          <w:szCs w:val="20"/>
        </w:rPr>
        <w:t>En complément de ces obligations, sans préjudice des dispositions du deuxième alinéa de l’article L.1262-4-1 du code du travail, lorsque le Titulaire du marché, un sous-traitant direct ou indirect, une entreprise de travail temporaire auquel il recourt dès lors qu’il est établi hors de France, détache des salariés dans les conditions mentionnées aux articles L.1262-1 et L.1262-2 du code du travail, il remet à France Travail, préalablement à chaque détachement, une copie de la déclaration mentionnée à l'article L.1262-2-1-I du code du travail. A défaut de s'être fait remettre cette déclaration, France Travail adresse, dans les quarante-huit heures suivant le début du détachement, une déclaration à l'inspection du travail dans les conditions définies à l’article L.1262-4-1 du code du travail.</w:t>
      </w:r>
    </w:p>
    <w:p w14:paraId="2E8C0E55" w14:textId="77777777" w:rsidR="003469F6" w:rsidRDefault="003469F6" w:rsidP="003469F6">
      <w:pPr>
        <w:suppressAutoHyphens w:val="0"/>
        <w:autoSpaceDE w:val="0"/>
        <w:autoSpaceDN w:val="0"/>
        <w:adjustRightInd w:val="0"/>
        <w:jc w:val="both"/>
        <w:rPr>
          <w:sz w:val="20"/>
          <w:szCs w:val="20"/>
        </w:rPr>
      </w:pPr>
    </w:p>
    <w:p w14:paraId="4E0EAF91" w14:textId="77777777" w:rsidR="00637197" w:rsidRDefault="00637197" w:rsidP="003469F6">
      <w:pPr>
        <w:suppressAutoHyphens w:val="0"/>
        <w:autoSpaceDE w:val="0"/>
        <w:autoSpaceDN w:val="0"/>
        <w:adjustRightInd w:val="0"/>
        <w:jc w:val="both"/>
        <w:rPr>
          <w:sz w:val="20"/>
          <w:szCs w:val="20"/>
        </w:rPr>
      </w:pPr>
    </w:p>
    <w:p w14:paraId="24721B9A" w14:textId="77777777" w:rsidR="003469F6" w:rsidRPr="00DC0DB5" w:rsidRDefault="006F5ABA" w:rsidP="00FC6136">
      <w:pPr>
        <w:pStyle w:val="Titre2"/>
        <w:numPr>
          <w:ilvl w:val="0"/>
          <w:numId w:val="0"/>
        </w:numPr>
        <w:shd w:val="clear" w:color="auto" w:fill="000080"/>
        <w:ind w:left="851" w:hanging="425"/>
      </w:pPr>
      <w:bookmarkStart w:id="38" w:name="_Toc171611316"/>
      <w:r>
        <w:rPr>
          <w:rFonts w:ascii="Arial Gras" w:hAnsi="Arial Gras"/>
        </w:rPr>
        <w:t>5.</w:t>
      </w:r>
      <w:r w:rsidR="00C910FF">
        <w:rPr>
          <w:rFonts w:ascii="Arial Gras" w:hAnsi="Arial Gras"/>
        </w:rPr>
        <w:t>4</w:t>
      </w:r>
      <w:r w:rsidR="00FC6136">
        <w:rPr>
          <w:rFonts w:ascii="Arial Gras" w:hAnsi="Arial Gras"/>
        </w:rPr>
        <w:t xml:space="preserve"> </w:t>
      </w:r>
      <w:r w:rsidR="003469F6" w:rsidRPr="00FC6136">
        <w:rPr>
          <w:rFonts w:ascii="Arial Gras" w:hAnsi="Arial Gras"/>
        </w:rPr>
        <w:t>Changement dans la situation du titulaire</w:t>
      </w:r>
      <w:bookmarkEnd w:id="38"/>
    </w:p>
    <w:p w14:paraId="4899B930" w14:textId="77777777" w:rsidR="003469F6" w:rsidRPr="00581747" w:rsidRDefault="003469F6" w:rsidP="003469F6"/>
    <w:p w14:paraId="4C6242E6" w14:textId="77777777" w:rsidR="00637197" w:rsidRPr="00637197" w:rsidRDefault="00637197" w:rsidP="00637197">
      <w:pPr>
        <w:pStyle w:val="Default"/>
        <w:rPr>
          <w:sz w:val="20"/>
          <w:szCs w:val="20"/>
        </w:rPr>
      </w:pPr>
      <w:r w:rsidRPr="00637197">
        <w:rPr>
          <w:sz w:val="20"/>
          <w:szCs w:val="20"/>
        </w:rPr>
        <w:t xml:space="preserve">Sans préjudice des dispositions du contrat relatives à la résiliation du marché, le titulaire informe sans délai France Travail de tout changement de sa situation ayant pour effet de le placer dans un des cas d’interdiction de soumissionner aux marchés prévus aux articles L.2141-1 à L.2141-11 du code de la commande publique. </w:t>
      </w:r>
    </w:p>
    <w:p w14:paraId="70AD50F0" w14:textId="77777777" w:rsidR="00637197" w:rsidRPr="00637197" w:rsidRDefault="00637197" w:rsidP="00637197">
      <w:pPr>
        <w:pStyle w:val="Default"/>
        <w:rPr>
          <w:sz w:val="20"/>
          <w:szCs w:val="20"/>
        </w:rPr>
      </w:pPr>
    </w:p>
    <w:p w14:paraId="4406E9CB" w14:textId="77777777" w:rsidR="00637197" w:rsidRPr="00637197" w:rsidRDefault="00637197" w:rsidP="00637197">
      <w:pPr>
        <w:pStyle w:val="Default"/>
        <w:rPr>
          <w:sz w:val="20"/>
          <w:szCs w:val="20"/>
        </w:rPr>
      </w:pPr>
      <w:r w:rsidRPr="00637197">
        <w:rPr>
          <w:sz w:val="20"/>
          <w:szCs w:val="20"/>
        </w:rPr>
        <w:t>Par ailleurs, le titulaire est tenu de communiquer immédiatement à la Direction des Achats et Marchés de France Travail les modifications survenant au cours de l’exécution du marché, qui se rapportent :</w:t>
      </w:r>
    </w:p>
    <w:p w14:paraId="5843EC15" w14:textId="77777777" w:rsidR="00637197" w:rsidRPr="00637197" w:rsidRDefault="00637197" w:rsidP="00637197">
      <w:pPr>
        <w:pStyle w:val="Default"/>
        <w:rPr>
          <w:sz w:val="20"/>
          <w:szCs w:val="20"/>
        </w:rPr>
      </w:pPr>
    </w:p>
    <w:p w14:paraId="40C4CB94" w14:textId="77777777" w:rsidR="00637197" w:rsidRPr="00637197" w:rsidRDefault="00637197" w:rsidP="00637197">
      <w:pPr>
        <w:pStyle w:val="Default"/>
        <w:numPr>
          <w:ilvl w:val="0"/>
          <w:numId w:val="12"/>
        </w:numPr>
        <w:rPr>
          <w:sz w:val="20"/>
          <w:szCs w:val="20"/>
        </w:rPr>
      </w:pPr>
      <w:r w:rsidRPr="00637197">
        <w:rPr>
          <w:sz w:val="20"/>
          <w:szCs w:val="20"/>
        </w:rPr>
        <w:t>aux personnes ayant le pouvoir de l’engager,</w:t>
      </w:r>
    </w:p>
    <w:p w14:paraId="58C2C076" w14:textId="77777777" w:rsidR="00637197" w:rsidRPr="00637197" w:rsidRDefault="00637197" w:rsidP="00637197">
      <w:pPr>
        <w:pStyle w:val="Default"/>
        <w:numPr>
          <w:ilvl w:val="0"/>
          <w:numId w:val="12"/>
        </w:numPr>
        <w:rPr>
          <w:sz w:val="20"/>
          <w:szCs w:val="20"/>
        </w:rPr>
      </w:pPr>
      <w:r w:rsidRPr="00637197">
        <w:rPr>
          <w:sz w:val="20"/>
          <w:szCs w:val="20"/>
        </w:rPr>
        <w:t>à la forme juridique sous laquelle il se présente,</w:t>
      </w:r>
    </w:p>
    <w:p w14:paraId="425E4496" w14:textId="77777777" w:rsidR="00637197" w:rsidRPr="00637197" w:rsidRDefault="00637197" w:rsidP="00637197">
      <w:pPr>
        <w:pStyle w:val="Default"/>
        <w:numPr>
          <w:ilvl w:val="0"/>
          <w:numId w:val="12"/>
        </w:numPr>
        <w:rPr>
          <w:sz w:val="20"/>
          <w:szCs w:val="20"/>
        </w:rPr>
      </w:pPr>
      <w:r w:rsidRPr="00637197">
        <w:rPr>
          <w:sz w:val="20"/>
          <w:szCs w:val="20"/>
        </w:rPr>
        <w:t>à sa raison sociale ou à sa dénomination,</w:t>
      </w:r>
    </w:p>
    <w:p w14:paraId="357A008A" w14:textId="77777777" w:rsidR="00637197" w:rsidRPr="00637197" w:rsidRDefault="00637197" w:rsidP="00637197">
      <w:pPr>
        <w:pStyle w:val="Default"/>
        <w:numPr>
          <w:ilvl w:val="0"/>
          <w:numId w:val="12"/>
        </w:numPr>
        <w:rPr>
          <w:sz w:val="20"/>
          <w:szCs w:val="20"/>
        </w:rPr>
      </w:pPr>
      <w:r w:rsidRPr="00637197">
        <w:rPr>
          <w:sz w:val="20"/>
          <w:szCs w:val="20"/>
        </w:rPr>
        <w:t>à sa nationalité,</w:t>
      </w:r>
    </w:p>
    <w:p w14:paraId="24738401" w14:textId="77777777" w:rsidR="00637197" w:rsidRPr="00637197" w:rsidRDefault="00637197" w:rsidP="00637197">
      <w:pPr>
        <w:pStyle w:val="Default"/>
        <w:numPr>
          <w:ilvl w:val="0"/>
          <w:numId w:val="12"/>
        </w:numPr>
        <w:rPr>
          <w:sz w:val="20"/>
          <w:szCs w:val="20"/>
        </w:rPr>
      </w:pPr>
      <w:r w:rsidRPr="00637197">
        <w:rPr>
          <w:sz w:val="20"/>
          <w:szCs w:val="20"/>
        </w:rPr>
        <w:t>à son domicile ou à son siège social,</w:t>
      </w:r>
    </w:p>
    <w:p w14:paraId="7E9BD3FB" w14:textId="77777777" w:rsidR="00637197" w:rsidRPr="00637197" w:rsidRDefault="00637197" w:rsidP="00637197">
      <w:pPr>
        <w:pStyle w:val="Default"/>
        <w:numPr>
          <w:ilvl w:val="0"/>
          <w:numId w:val="12"/>
        </w:numPr>
        <w:rPr>
          <w:sz w:val="20"/>
          <w:szCs w:val="20"/>
        </w:rPr>
      </w:pPr>
      <w:r w:rsidRPr="00637197">
        <w:rPr>
          <w:sz w:val="20"/>
          <w:szCs w:val="20"/>
        </w:rPr>
        <w:t>au montant de son capital social,</w:t>
      </w:r>
    </w:p>
    <w:p w14:paraId="3B20382C" w14:textId="77777777" w:rsidR="00637197" w:rsidRPr="00637197" w:rsidRDefault="00637197" w:rsidP="00637197">
      <w:pPr>
        <w:pStyle w:val="Default"/>
        <w:numPr>
          <w:ilvl w:val="0"/>
          <w:numId w:val="12"/>
        </w:numPr>
        <w:rPr>
          <w:sz w:val="20"/>
          <w:szCs w:val="20"/>
        </w:rPr>
      </w:pPr>
      <w:r w:rsidRPr="00637197">
        <w:rPr>
          <w:sz w:val="20"/>
          <w:szCs w:val="20"/>
        </w:rPr>
        <w:t>aux personnes ou aux groupes qui le contrôlent,</w:t>
      </w:r>
    </w:p>
    <w:p w14:paraId="5E17D0B7" w14:textId="77777777" w:rsidR="00637197" w:rsidRPr="00637197" w:rsidRDefault="00637197" w:rsidP="00637197">
      <w:pPr>
        <w:pStyle w:val="Default"/>
        <w:numPr>
          <w:ilvl w:val="0"/>
          <w:numId w:val="12"/>
        </w:numPr>
        <w:rPr>
          <w:sz w:val="20"/>
          <w:szCs w:val="20"/>
        </w:rPr>
      </w:pPr>
      <w:r w:rsidRPr="00637197">
        <w:rPr>
          <w:sz w:val="20"/>
          <w:szCs w:val="20"/>
        </w:rPr>
        <w:t>à ses coordonnées bancaires.</w:t>
      </w:r>
    </w:p>
    <w:p w14:paraId="52AEE96D" w14:textId="77777777" w:rsidR="00637197" w:rsidRPr="00637197" w:rsidRDefault="00637197" w:rsidP="00637197">
      <w:pPr>
        <w:pStyle w:val="Default"/>
        <w:rPr>
          <w:sz w:val="20"/>
          <w:szCs w:val="20"/>
        </w:rPr>
      </w:pPr>
    </w:p>
    <w:p w14:paraId="1B3DD87C" w14:textId="77777777" w:rsidR="00637197" w:rsidRPr="00637197" w:rsidRDefault="00637197" w:rsidP="00637197">
      <w:pPr>
        <w:pStyle w:val="Default"/>
        <w:rPr>
          <w:sz w:val="20"/>
          <w:szCs w:val="20"/>
        </w:rPr>
      </w:pPr>
      <w:r w:rsidRPr="00637197">
        <w:rPr>
          <w:sz w:val="20"/>
          <w:szCs w:val="20"/>
        </w:rPr>
        <w:t xml:space="preserve">A cet effet, le titulaire fait parvenir au Directeur des Achats et Marchés de France Travail, par tout moyen permettant de garantir leur réception, le(s) document(s) justifiant de la modification. Cette modification est prise en compte par la Direction des Achats et Marchés dans un délai de </w:t>
      </w:r>
      <w:r>
        <w:rPr>
          <w:sz w:val="20"/>
          <w:szCs w:val="20"/>
        </w:rPr>
        <w:t>30</w:t>
      </w:r>
      <w:r w:rsidRPr="00637197">
        <w:rPr>
          <w:sz w:val="20"/>
          <w:szCs w:val="20"/>
        </w:rPr>
        <w:t xml:space="preserve"> jours.</w:t>
      </w:r>
    </w:p>
    <w:p w14:paraId="2EA6D761" w14:textId="77777777" w:rsidR="00637197" w:rsidRPr="00637197" w:rsidRDefault="00637197" w:rsidP="00637197">
      <w:pPr>
        <w:pStyle w:val="Default"/>
        <w:rPr>
          <w:sz w:val="20"/>
          <w:szCs w:val="20"/>
        </w:rPr>
      </w:pPr>
    </w:p>
    <w:p w14:paraId="51A15EE8" w14:textId="77777777" w:rsidR="00637197" w:rsidRPr="00637197" w:rsidRDefault="00637197" w:rsidP="00637197">
      <w:pPr>
        <w:pStyle w:val="Default"/>
        <w:rPr>
          <w:sz w:val="20"/>
          <w:szCs w:val="20"/>
        </w:rPr>
      </w:pPr>
      <w:r w:rsidRPr="00637197">
        <w:rPr>
          <w:sz w:val="20"/>
          <w:szCs w:val="20"/>
        </w:rPr>
        <w:t xml:space="preserve">Dans le cas d’une nouvelle entreprise née de la fusion ou de l’absorption du titulaire, ou du membre concerné en cas de groupement d’opérateurs économiques, le titulaire doit produire l’ensemble des documents et renseignements suivants concernant la nouvelle entreprise à qui le marché est cédé : </w:t>
      </w:r>
    </w:p>
    <w:p w14:paraId="36C2CCBD" w14:textId="77777777" w:rsidR="00637197" w:rsidRPr="00637197" w:rsidRDefault="00637197" w:rsidP="00637197">
      <w:pPr>
        <w:pStyle w:val="Default"/>
        <w:rPr>
          <w:sz w:val="20"/>
          <w:szCs w:val="20"/>
        </w:rPr>
      </w:pPr>
      <w:r w:rsidRPr="00637197">
        <w:rPr>
          <w:sz w:val="20"/>
          <w:szCs w:val="20"/>
        </w:rPr>
        <w:t>•</w:t>
      </w:r>
      <w:r w:rsidRPr="00637197">
        <w:rPr>
          <w:sz w:val="20"/>
          <w:szCs w:val="20"/>
        </w:rPr>
        <w:tab/>
        <w:t>une copie de l’acte de fusion ou d’absorption définitif déposé au greffe du Tribunal de Commerce territorialement compétent ;</w:t>
      </w:r>
    </w:p>
    <w:p w14:paraId="6A353C0F" w14:textId="77777777" w:rsidR="00637197" w:rsidRPr="00637197" w:rsidRDefault="00637197" w:rsidP="00637197">
      <w:pPr>
        <w:pStyle w:val="Default"/>
        <w:rPr>
          <w:sz w:val="20"/>
          <w:szCs w:val="20"/>
        </w:rPr>
      </w:pPr>
      <w:r w:rsidRPr="00637197">
        <w:rPr>
          <w:sz w:val="20"/>
          <w:szCs w:val="20"/>
        </w:rPr>
        <w:t>•</w:t>
      </w:r>
      <w:r w:rsidRPr="00637197">
        <w:rPr>
          <w:sz w:val="20"/>
          <w:szCs w:val="20"/>
        </w:rPr>
        <w:tab/>
        <w:t>une copie de l’annonce légale ;</w:t>
      </w:r>
    </w:p>
    <w:p w14:paraId="174DFDA5" w14:textId="77777777" w:rsidR="00637197" w:rsidRPr="00637197" w:rsidRDefault="00637197" w:rsidP="00637197">
      <w:pPr>
        <w:pStyle w:val="Default"/>
        <w:rPr>
          <w:sz w:val="20"/>
          <w:szCs w:val="20"/>
        </w:rPr>
      </w:pPr>
      <w:r w:rsidRPr="00637197">
        <w:rPr>
          <w:sz w:val="20"/>
          <w:szCs w:val="20"/>
        </w:rPr>
        <w:t>•</w:t>
      </w:r>
      <w:r w:rsidRPr="00637197">
        <w:rPr>
          <w:sz w:val="20"/>
          <w:szCs w:val="20"/>
        </w:rPr>
        <w:tab/>
        <w:t>le pouvoir de la personne habilitée à engager la société ;</w:t>
      </w:r>
    </w:p>
    <w:p w14:paraId="26084F87" w14:textId="77777777" w:rsidR="00637197" w:rsidRPr="00637197" w:rsidRDefault="00637197" w:rsidP="00637197">
      <w:pPr>
        <w:pStyle w:val="Default"/>
        <w:rPr>
          <w:sz w:val="20"/>
          <w:szCs w:val="20"/>
        </w:rPr>
      </w:pPr>
      <w:r w:rsidRPr="00637197">
        <w:rPr>
          <w:sz w:val="20"/>
          <w:szCs w:val="20"/>
        </w:rPr>
        <w:lastRenderedPageBreak/>
        <w:t>•</w:t>
      </w:r>
      <w:r w:rsidRPr="00637197">
        <w:rPr>
          <w:sz w:val="20"/>
          <w:szCs w:val="20"/>
        </w:rPr>
        <w:tab/>
        <w:t xml:space="preserve">un relevé BIC IBAN des nouvelles coordonnées bancaires ; </w:t>
      </w:r>
    </w:p>
    <w:p w14:paraId="27DFA471" w14:textId="77777777" w:rsidR="00637197" w:rsidRPr="00637197" w:rsidRDefault="00637197" w:rsidP="00637197">
      <w:pPr>
        <w:pStyle w:val="Default"/>
        <w:rPr>
          <w:sz w:val="20"/>
          <w:szCs w:val="20"/>
        </w:rPr>
      </w:pPr>
      <w:r w:rsidRPr="00637197">
        <w:rPr>
          <w:sz w:val="20"/>
          <w:szCs w:val="20"/>
        </w:rPr>
        <w:t>•</w:t>
      </w:r>
      <w:r w:rsidRPr="00637197">
        <w:rPr>
          <w:sz w:val="20"/>
          <w:szCs w:val="20"/>
        </w:rPr>
        <w:tab/>
        <w:t>un extrait Kbis original de moins de trois mois faisant apparaître la fusion / absorption de la société correspondante ;</w:t>
      </w:r>
    </w:p>
    <w:p w14:paraId="49B457F2" w14:textId="77777777" w:rsidR="00637197" w:rsidRPr="00637197" w:rsidRDefault="00637197" w:rsidP="00637197">
      <w:pPr>
        <w:pStyle w:val="Default"/>
        <w:rPr>
          <w:sz w:val="20"/>
          <w:szCs w:val="20"/>
        </w:rPr>
      </w:pPr>
      <w:r w:rsidRPr="00637197">
        <w:rPr>
          <w:sz w:val="20"/>
          <w:szCs w:val="20"/>
        </w:rPr>
        <w:t>•</w:t>
      </w:r>
      <w:r w:rsidRPr="00637197">
        <w:rPr>
          <w:sz w:val="20"/>
          <w:szCs w:val="20"/>
        </w:rPr>
        <w:tab/>
        <w:t>les attestations fiscales et sociales de la nouvelle entreprise ;</w:t>
      </w:r>
    </w:p>
    <w:p w14:paraId="269EB10A" w14:textId="77777777" w:rsidR="00637197" w:rsidRPr="00637197" w:rsidRDefault="00637197" w:rsidP="00637197">
      <w:pPr>
        <w:pStyle w:val="Default"/>
        <w:rPr>
          <w:sz w:val="20"/>
          <w:szCs w:val="20"/>
        </w:rPr>
      </w:pPr>
      <w:r w:rsidRPr="00637197">
        <w:rPr>
          <w:sz w:val="20"/>
          <w:szCs w:val="20"/>
        </w:rPr>
        <w:t>•</w:t>
      </w:r>
      <w:r w:rsidRPr="00637197">
        <w:rPr>
          <w:sz w:val="20"/>
          <w:szCs w:val="20"/>
        </w:rPr>
        <w:tab/>
        <w:t xml:space="preserve">l’attestation sur l’honneur dûment signée qui indique que le repreneur n’entre pas dans les motifs d’exclusions listés aux articles L.2141-1 et suivants du code de la commande publique ; </w:t>
      </w:r>
    </w:p>
    <w:p w14:paraId="30FA831B" w14:textId="77777777" w:rsidR="00637197" w:rsidRPr="00637197" w:rsidRDefault="00637197" w:rsidP="00637197">
      <w:pPr>
        <w:pStyle w:val="Default"/>
        <w:rPr>
          <w:sz w:val="20"/>
          <w:szCs w:val="20"/>
        </w:rPr>
      </w:pPr>
      <w:r w:rsidRPr="00637197">
        <w:rPr>
          <w:sz w:val="20"/>
          <w:szCs w:val="20"/>
        </w:rPr>
        <w:t>•</w:t>
      </w:r>
      <w:r w:rsidRPr="00637197">
        <w:rPr>
          <w:sz w:val="20"/>
          <w:szCs w:val="20"/>
        </w:rPr>
        <w:tab/>
        <w:t xml:space="preserve">une attestation d’assurance « responsabilité civile professionnelle » en cours de validité établie par la compagnie d’assurance de la nouvelle entreprise et non par son courtier ; </w:t>
      </w:r>
    </w:p>
    <w:p w14:paraId="15847EAC" w14:textId="77777777" w:rsidR="00637197" w:rsidRPr="00637197" w:rsidRDefault="00637197" w:rsidP="00637197">
      <w:pPr>
        <w:pStyle w:val="Default"/>
        <w:rPr>
          <w:sz w:val="20"/>
          <w:szCs w:val="20"/>
        </w:rPr>
      </w:pPr>
      <w:r w:rsidRPr="00637197">
        <w:rPr>
          <w:sz w:val="20"/>
          <w:szCs w:val="20"/>
        </w:rPr>
        <w:t>•</w:t>
      </w:r>
      <w:r w:rsidRPr="00637197">
        <w:rPr>
          <w:sz w:val="20"/>
          <w:szCs w:val="20"/>
        </w:rPr>
        <w:tab/>
        <w:t xml:space="preserve">les justificatifs de références identiques à celles demandées dans l’avis d’appel public à la concurrence et le règlement de la consultation au titulaire du marché. </w:t>
      </w:r>
    </w:p>
    <w:p w14:paraId="16FC5A7D" w14:textId="77777777" w:rsidR="00637197" w:rsidRPr="00637197" w:rsidRDefault="00637197" w:rsidP="00637197">
      <w:pPr>
        <w:pStyle w:val="Default"/>
        <w:rPr>
          <w:sz w:val="20"/>
          <w:szCs w:val="20"/>
        </w:rPr>
      </w:pPr>
      <w:r w:rsidRPr="00637197">
        <w:rPr>
          <w:sz w:val="20"/>
          <w:szCs w:val="20"/>
        </w:rPr>
        <w:t xml:space="preserve"> </w:t>
      </w:r>
    </w:p>
    <w:p w14:paraId="6A282441" w14:textId="77777777" w:rsidR="00637197" w:rsidRDefault="00637197" w:rsidP="00637197">
      <w:pPr>
        <w:pStyle w:val="Default"/>
        <w:rPr>
          <w:sz w:val="20"/>
          <w:szCs w:val="20"/>
        </w:rPr>
      </w:pPr>
      <w:r w:rsidRPr="00637197">
        <w:rPr>
          <w:sz w:val="20"/>
          <w:szCs w:val="20"/>
        </w:rPr>
        <w:t>La cession du marché acceptée par la Direction des Achats Marchés fait l’objet d’un avenant constatant le transfert du marché au niveau titulaire.</w:t>
      </w:r>
    </w:p>
    <w:p w14:paraId="2103D052" w14:textId="77777777" w:rsidR="00637197" w:rsidRDefault="00637197" w:rsidP="00637197">
      <w:pPr>
        <w:pStyle w:val="Default"/>
        <w:rPr>
          <w:sz w:val="20"/>
          <w:szCs w:val="20"/>
        </w:rPr>
      </w:pPr>
    </w:p>
    <w:p w14:paraId="2A5B9330" w14:textId="77777777" w:rsidR="003469F6" w:rsidRDefault="003469F6" w:rsidP="0013503F">
      <w:pPr>
        <w:jc w:val="both"/>
        <w:rPr>
          <w:b/>
          <w:i/>
          <w:iCs/>
          <w:sz w:val="20"/>
        </w:rPr>
      </w:pPr>
    </w:p>
    <w:p w14:paraId="162A5129" w14:textId="77777777" w:rsidR="00CB064C" w:rsidRPr="00FC6136" w:rsidRDefault="006F5ABA" w:rsidP="00FC6136">
      <w:pPr>
        <w:pStyle w:val="Titre2"/>
        <w:numPr>
          <w:ilvl w:val="0"/>
          <w:numId w:val="0"/>
        </w:numPr>
        <w:shd w:val="clear" w:color="auto" w:fill="000080"/>
        <w:ind w:left="851" w:hanging="425"/>
        <w:rPr>
          <w:rFonts w:ascii="Arial Gras" w:hAnsi="Arial Gras"/>
        </w:rPr>
      </w:pPr>
      <w:bookmarkStart w:id="39" w:name="_Toc171611317"/>
      <w:r>
        <w:rPr>
          <w:rFonts w:ascii="Arial Gras" w:hAnsi="Arial Gras"/>
        </w:rPr>
        <w:t>5.5</w:t>
      </w:r>
      <w:r w:rsidR="00FC6136">
        <w:rPr>
          <w:rFonts w:ascii="Arial Gras" w:hAnsi="Arial Gras"/>
        </w:rPr>
        <w:t xml:space="preserve"> </w:t>
      </w:r>
      <w:r w:rsidR="00CB064C" w:rsidRPr="00FC6136">
        <w:rPr>
          <w:rFonts w:ascii="Arial Gras" w:hAnsi="Arial Gras"/>
        </w:rPr>
        <w:t>Dispositions applicables en cas de sous-traitance</w:t>
      </w:r>
      <w:r w:rsidR="00376F3D">
        <w:rPr>
          <w:rFonts w:ascii="Arial Gras" w:hAnsi="Arial Gras"/>
        </w:rPr>
        <w:t xml:space="preserve"> et de recours à un fournisseur</w:t>
      </w:r>
      <w:bookmarkEnd w:id="39"/>
    </w:p>
    <w:p w14:paraId="707858A0" w14:textId="77777777" w:rsidR="00CB064C" w:rsidRPr="00F7052E" w:rsidRDefault="00CB064C" w:rsidP="00CB064C"/>
    <w:p w14:paraId="53ECDDF2" w14:textId="77777777" w:rsidR="00637197" w:rsidRPr="00637197" w:rsidRDefault="00637197" w:rsidP="00637197">
      <w:pPr>
        <w:autoSpaceDE w:val="0"/>
        <w:jc w:val="both"/>
        <w:rPr>
          <w:iCs/>
          <w:sz w:val="20"/>
          <w:szCs w:val="20"/>
        </w:rPr>
      </w:pPr>
      <w:r w:rsidRPr="00637197">
        <w:rPr>
          <w:iCs/>
          <w:sz w:val="20"/>
          <w:szCs w:val="20"/>
        </w:rPr>
        <w:t xml:space="preserve">Le titulaire se conforme strictement aux articles L.2193-1 à L.2193-9 et R.2193-1 à R.2193-9 du Code de la commande publique. </w:t>
      </w:r>
    </w:p>
    <w:p w14:paraId="410B7570" w14:textId="77777777" w:rsidR="00637197" w:rsidRPr="00637197" w:rsidRDefault="00637197" w:rsidP="00637197">
      <w:pPr>
        <w:autoSpaceDE w:val="0"/>
        <w:jc w:val="both"/>
        <w:rPr>
          <w:iCs/>
          <w:sz w:val="20"/>
          <w:szCs w:val="20"/>
        </w:rPr>
      </w:pPr>
    </w:p>
    <w:p w14:paraId="6FA5326F" w14:textId="7F75D2E0" w:rsidR="00637197" w:rsidRPr="00637197" w:rsidRDefault="00637197" w:rsidP="00637197">
      <w:pPr>
        <w:autoSpaceDE w:val="0"/>
        <w:jc w:val="both"/>
        <w:rPr>
          <w:iCs/>
          <w:sz w:val="20"/>
          <w:szCs w:val="20"/>
        </w:rPr>
      </w:pPr>
      <w:r w:rsidRPr="00637197">
        <w:rPr>
          <w:iCs/>
          <w:sz w:val="20"/>
          <w:szCs w:val="20"/>
        </w:rPr>
        <w:t xml:space="preserve">Dans tous les cas où, en cours d’exécution du marché, il envisage de sous-traiter des prestations objet du marché, le titulaire remet à la Direction Achat et Marchés contre récépissé ou transmet par courrier recommandé avec avis de réception postale une demande d’acceptation de chaque sous-traitant et d’agrément de ses conditions de paiement établie, le cas échéant, conformément au document joint au Contrat. </w:t>
      </w:r>
    </w:p>
    <w:p w14:paraId="2F8CC9FB" w14:textId="77777777" w:rsidR="00637197" w:rsidRPr="00637197" w:rsidRDefault="00637197" w:rsidP="00637197">
      <w:pPr>
        <w:autoSpaceDE w:val="0"/>
        <w:jc w:val="both"/>
        <w:rPr>
          <w:iCs/>
          <w:sz w:val="20"/>
          <w:szCs w:val="20"/>
        </w:rPr>
      </w:pPr>
    </w:p>
    <w:p w14:paraId="472D6D30" w14:textId="77777777" w:rsidR="00637197" w:rsidRPr="00637197" w:rsidRDefault="00637197" w:rsidP="00637197">
      <w:pPr>
        <w:autoSpaceDE w:val="0"/>
        <w:jc w:val="both"/>
        <w:rPr>
          <w:iCs/>
          <w:sz w:val="20"/>
          <w:szCs w:val="20"/>
        </w:rPr>
      </w:pPr>
      <w:r w:rsidRPr="00637197">
        <w:rPr>
          <w:iCs/>
          <w:sz w:val="20"/>
          <w:szCs w:val="20"/>
        </w:rPr>
        <w:t>Le titulaire reconnaît être parfaitement informé de ce que les conditions de paiement du sous-traitant proposé ne peuvent être agréées qu’à condition de ne pas être anormalement basses et de ne pas déroger aux dispositions du contrat.</w:t>
      </w:r>
    </w:p>
    <w:p w14:paraId="34C29D76" w14:textId="77777777" w:rsidR="00637197" w:rsidRPr="00637197" w:rsidRDefault="00637197" w:rsidP="00637197">
      <w:pPr>
        <w:autoSpaceDE w:val="0"/>
        <w:jc w:val="both"/>
        <w:rPr>
          <w:iCs/>
          <w:sz w:val="20"/>
          <w:szCs w:val="20"/>
        </w:rPr>
      </w:pPr>
    </w:p>
    <w:p w14:paraId="291F753C" w14:textId="77777777" w:rsidR="00637197" w:rsidRPr="00637197" w:rsidRDefault="00637197" w:rsidP="00637197">
      <w:pPr>
        <w:autoSpaceDE w:val="0"/>
        <w:jc w:val="both"/>
        <w:rPr>
          <w:iCs/>
          <w:sz w:val="20"/>
          <w:szCs w:val="20"/>
        </w:rPr>
      </w:pPr>
      <w:r w:rsidRPr="00637197">
        <w:rPr>
          <w:iCs/>
          <w:sz w:val="20"/>
          <w:szCs w:val="20"/>
        </w:rPr>
        <w:t xml:space="preserve">Le silence gardé par la Direction Achat et Marchés pendant vingt-et-un jours calendaires à compter de la date de réception de la demande vaut acceptation du sous-traitant et agrément de ses conditions de paiement. Le titulaire reconnaît être parfaitement informé de ce que le sous-traitant proposé n’est pas autorisé à exécuter quelconque prestation au titre du marché avant acceptation du sous-traitant et agrément de ses conditions de paiement. </w:t>
      </w:r>
    </w:p>
    <w:p w14:paraId="36E14F92" w14:textId="77777777" w:rsidR="00637197" w:rsidRPr="00637197" w:rsidRDefault="00637197" w:rsidP="00637197">
      <w:pPr>
        <w:autoSpaceDE w:val="0"/>
        <w:jc w:val="both"/>
        <w:rPr>
          <w:iCs/>
          <w:sz w:val="20"/>
          <w:szCs w:val="20"/>
        </w:rPr>
      </w:pPr>
    </w:p>
    <w:p w14:paraId="7CB66688" w14:textId="77777777" w:rsidR="00637197" w:rsidRPr="00637197" w:rsidRDefault="00637197" w:rsidP="00637197">
      <w:pPr>
        <w:autoSpaceDE w:val="0"/>
        <w:jc w:val="both"/>
        <w:rPr>
          <w:iCs/>
          <w:sz w:val="20"/>
          <w:szCs w:val="20"/>
        </w:rPr>
      </w:pPr>
      <w:r w:rsidRPr="00637197">
        <w:rPr>
          <w:iCs/>
          <w:sz w:val="20"/>
          <w:szCs w:val="20"/>
        </w:rPr>
        <w:t>A première demande de la Direction Achat et Marchés, le titulaire transmet une copie du contrat de sous-traitance et de ses éventuels avenants. En aucun cas le contrat de sous-traitance n’est opposable à France Travail ; il ne constitue pas une pièce du marché.</w:t>
      </w:r>
    </w:p>
    <w:p w14:paraId="7C886F15" w14:textId="77777777" w:rsidR="00637197" w:rsidRPr="00637197" w:rsidRDefault="00637197" w:rsidP="00637197">
      <w:pPr>
        <w:autoSpaceDE w:val="0"/>
        <w:jc w:val="both"/>
        <w:rPr>
          <w:iCs/>
          <w:sz w:val="20"/>
          <w:szCs w:val="20"/>
        </w:rPr>
      </w:pPr>
    </w:p>
    <w:p w14:paraId="191A6640" w14:textId="77777777" w:rsidR="00637197" w:rsidRPr="00637197" w:rsidRDefault="00637197" w:rsidP="00637197">
      <w:pPr>
        <w:autoSpaceDE w:val="0"/>
        <w:jc w:val="both"/>
        <w:rPr>
          <w:iCs/>
          <w:sz w:val="20"/>
          <w:szCs w:val="20"/>
        </w:rPr>
      </w:pPr>
      <w:r w:rsidRPr="00637197">
        <w:rPr>
          <w:iCs/>
          <w:sz w:val="20"/>
          <w:szCs w:val="20"/>
        </w:rPr>
        <w:t>Un sous-traitant accepté et dont les conditions de paiement ont été agréées est tenu de l’ensemble des obligations résultant du marché. En cours d’exécution du marché, le titulaire demeure responsable de plein droit de l’exécution des prestations sous-traitées.</w:t>
      </w:r>
    </w:p>
    <w:p w14:paraId="24D17533" w14:textId="77777777" w:rsidR="00637197" w:rsidRPr="00637197" w:rsidRDefault="00637197" w:rsidP="00637197">
      <w:pPr>
        <w:autoSpaceDE w:val="0"/>
        <w:jc w:val="both"/>
        <w:rPr>
          <w:iCs/>
          <w:sz w:val="20"/>
          <w:szCs w:val="20"/>
        </w:rPr>
      </w:pPr>
    </w:p>
    <w:p w14:paraId="1289F81A" w14:textId="77777777" w:rsidR="00376F3D" w:rsidRDefault="00637197" w:rsidP="00CB064C">
      <w:pPr>
        <w:autoSpaceDE w:val="0"/>
        <w:jc w:val="both"/>
        <w:rPr>
          <w:iCs/>
          <w:sz w:val="20"/>
          <w:szCs w:val="20"/>
        </w:rPr>
      </w:pPr>
      <w:r w:rsidRPr="00637197">
        <w:rPr>
          <w:iCs/>
          <w:sz w:val="20"/>
          <w:szCs w:val="20"/>
        </w:rPr>
        <w:t xml:space="preserve">En application de l’article 5 duodecies du règlement n°2022/576 du 22 avril 2022 modifiant le règlement (UE) n°833/2014 concernant des mesures restrictives eu égard aux actions de la Russie déstabilisant la situation en Ukraine, et dès lors que les prestations en cause représentent plus de 10% du montant maximum du marché, le Titulaire s’engage à ne pas avoir recours à un fournisseur, direct ou indirect, qui serait : </w:t>
      </w:r>
      <w:r w:rsidRPr="00637197">
        <w:rPr>
          <w:i/>
          <w:iCs/>
          <w:sz w:val="20"/>
          <w:szCs w:val="20"/>
        </w:rPr>
        <w:t>(i)</w:t>
      </w:r>
      <w:r w:rsidRPr="00637197">
        <w:rPr>
          <w:iCs/>
          <w:sz w:val="20"/>
          <w:szCs w:val="20"/>
        </w:rPr>
        <w:t xml:space="preserve"> un ressortissant russe ou une personne physique ou morale, une entité ou un organisme établi en Russie ; </w:t>
      </w:r>
      <w:r w:rsidRPr="00637197">
        <w:rPr>
          <w:i/>
          <w:iCs/>
          <w:sz w:val="20"/>
          <w:szCs w:val="20"/>
        </w:rPr>
        <w:t>(ii)</w:t>
      </w:r>
      <w:r w:rsidRPr="00637197">
        <w:rPr>
          <w:iCs/>
          <w:sz w:val="20"/>
          <w:szCs w:val="20"/>
        </w:rPr>
        <w:t xml:space="preserve"> une personne morale, une entité ou un organisme dont plus de 50 % des droits de propriété sont détenus, directement ou indirectement, par une personne ou entité mentionnée au </w:t>
      </w:r>
      <w:r w:rsidRPr="00637197">
        <w:rPr>
          <w:i/>
          <w:iCs/>
          <w:sz w:val="20"/>
          <w:szCs w:val="20"/>
        </w:rPr>
        <w:t>(i)</w:t>
      </w:r>
      <w:r w:rsidRPr="00637197">
        <w:rPr>
          <w:iCs/>
          <w:sz w:val="20"/>
          <w:szCs w:val="20"/>
        </w:rPr>
        <w:t xml:space="preserve"> ; </w:t>
      </w:r>
      <w:r w:rsidRPr="00637197">
        <w:rPr>
          <w:i/>
          <w:iCs/>
          <w:sz w:val="20"/>
          <w:szCs w:val="20"/>
        </w:rPr>
        <w:t>(iii)</w:t>
      </w:r>
      <w:r w:rsidRPr="00637197">
        <w:rPr>
          <w:iCs/>
          <w:sz w:val="20"/>
          <w:szCs w:val="20"/>
        </w:rPr>
        <w:t xml:space="preserve"> une personne physique ou morale, une entité ou un organisme agissant pour le compte ou selon les instructions d'une personne ou entité mentionnées au </w:t>
      </w:r>
      <w:r w:rsidRPr="00637197">
        <w:rPr>
          <w:i/>
          <w:iCs/>
          <w:sz w:val="20"/>
          <w:szCs w:val="20"/>
        </w:rPr>
        <w:t>(i)</w:t>
      </w:r>
      <w:r w:rsidRPr="00637197">
        <w:rPr>
          <w:iCs/>
          <w:sz w:val="20"/>
          <w:szCs w:val="20"/>
        </w:rPr>
        <w:t xml:space="preserve"> ou </w:t>
      </w:r>
      <w:r w:rsidRPr="00637197">
        <w:rPr>
          <w:i/>
          <w:iCs/>
          <w:sz w:val="20"/>
          <w:szCs w:val="20"/>
        </w:rPr>
        <w:t>(ii)</w:t>
      </w:r>
      <w:r w:rsidRPr="00637197">
        <w:rPr>
          <w:iCs/>
          <w:sz w:val="20"/>
          <w:szCs w:val="20"/>
        </w:rPr>
        <w:t xml:space="preserve">. </w:t>
      </w:r>
    </w:p>
    <w:p w14:paraId="280B63BD" w14:textId="77777777" w:rsidR="00361261" w:rsidRPr="00637197" w:rsidRDefault="00361261" w:rsidP="00CB064C">
      <w:pPr>
        <w:autoSpaceDE w:val="0"/>
        <w:jc w:val="both"/>
        <w:rPr>
          <w:iCs/>
          <w:sz w:val="20"/>
          <w:szCs w:val="20"/>
        </w:rPr>
      </w:pPr>
    </w:p>
    <w:p w14:paraId="51FFB75D" w14:textId="77777777" w:rsidR="003469F6" w:rsidRPr="00E763A6" w:rsidRDefault="003469F6" w:rsidP="00E763A6"/>
    <w:p w14:paraId="5A2A5448" w14:textId="77777777" w:rsidR="00031B3D" w:rsidRPr="00FC6136" w:rsidRDefault="006F5ABA" w:rsidP="00FC6136">
      <w:pPr>
        <w:pStyle w:val="Titre2"/>
        <w:numPr>
          <w:ilvl w:val="0"/>
          <w:numId w:val="0"/>
        </w:numPr>
        <w:shd w:val="clear" w:color="auto" w:fill="000080"/>
        <w:ind w:left="851" w:hanging="425"/>
        <w:rPr>
          <w:rFonts w:ascii="Arial Gras" w:hAnsi="Arial Gras"/>
        </w:rPr>
      </w:pPr>
      <w:bookmarkStart w:id="40" w:name="_Toc171611318"/>
      <w:r>
        <w:rPr>
          <w:rFonts w:ascii="Arial Gras" w:hAnsi="Arial Gras"/>
        </w:rPr>
        <w:lastRenderedPageBreak/>
        <w:t>5.6</w:t>
      </w:r>
      <w:r w:rsidR="00FC6136">
        <w:rPr>
          <w:rFonts w:ascii="Arial Gras" w:hAnsi="Arial Gras"/>
        </w:rPr>
        <w:t xml:space="preserve"> </w:t>
      </w:r>
      <w:r w:rsidR="00031B3D" w:rsidRPr="00FC6136">
        <w:rPr>
          <w:rFonts w:ascii="Arial Gras" w:hAnsi="Arial Gras"/>
        </w:rPr>
        <w:t> Modification du marché en cours d’exécution (clause de réexamen)</w:t>
      </w:r>
      <w:bookmarkEnd w:id="40"/>
    </w:p>
    <w:p w14:paraId="24F044C5" w14:textId="77777777" w:rsidR="00CE619D" w:rsidRPr="00CE619D" w:rsidRDefault="00CE619D" w:rsidP="00CE619D">
      <w:pPr>
        <w:autoSpaceDE w:val="0"/>
        <w:jc w:val="both"/>
        <w:rPr>
          <w:iCs/>
          <w:sz w:val="20"/>
          <w:szCs w:val="20"/>
        </w:rPr>
      </w:pPr>
    </w:p>
    <w:p w14:paraId="308B01A6" w14:textId="77777777" w:rsidR="00CE619D" w:rsidRPr="00CE619D" w:rsidRDefault="00CE619D" w:rsidP="00CE619D">
      <w:pPr>
        <w:tabs>
          <w:tab w:val="num" w:pos="851"/>
        </w:tabs>
        <w:spacing w:before="180"/>
        <w:ind w:left="2268"/>
        <w:jc w:val="both"/>
        <w:rPr>
          <w:b/>
          <w:sz w:val="20"/>
          <w:szCs w:val="20"/>
        </w:rPr>
      </w:pPr>
      <w:r w:rsidRPr="00CE619D">
        <w:rPr>
          <w:b/>
          <w:sz w:val="20"/>
          <w:szCs w:val="20"/>
        </w:rPr>
        <w:t xml:space="preserve">5.6.1.  Modification par </w:t>
      </w:r>
      <w:r>
        <w:rPr>
          <w:b/>
          <w:sz w:val="20"/>
          <w:szCs w:val="20"/>
        </w:rPr>
        <w:t>avenant</w:t>
      </w:r>
    </w:p>
    <w:p w14:paraId="5FCB0D1A" w14:textId="77777777" w:rsidR="00CE619D" w:rsidRDefault="00CE619D" w:rsidP="00F21B6A">
      <w:pPr>
        <w:autoSpaceDE w:val="0"/>
        <w:jc w:val="both"/>
        <w:rPr>
          <w:iCs/>
          <w:sz w:val="20"/>
          <w:szCs w:val="20"/>
        </w:rPr>
      </w:pPr>
    </w:p>
    <w:p w14:paraId="0BC28972" w14:textId="549B00BD" w:rsidR="00F21B6A" w:rsidRDefault="00CE619D" w:rsidP="00F21B6A">
      <w:pPr>
        <w:autoSpaceDE w:val="0"/>
        <w:jc w:val="both"/>
        <w:rPr>
          <w:iCs/>
          <w:sz w:val="20"/>
          <w:szCs w:val="20"/>
        </w:rPr>
      </w:pPr>
      <w:r>
        <w:rPr>
          <w:iCs/>
          <w:sz w:val="20"/>
          <w:szCs w:val="20"/>
        </w:rPr>
        <w:t xml:space="preserve">Un réexamen des dispositions du Cahier des charges fonctionnel et technique (CCFT) et, le cas échéant, du Bordereau des prix, peut être engagé, à l’initiative de </w:t>
      </w:r>
      <w:r w:rsidR="006B3782">
        <w:rPr>
          <w:iCs/>
          <w:sz w:val="20"/>
          <w:szCs w:val="20"/>
        </w:rPr>
        <w:t>France Travail</w:t>
      </w:r>
      <w:r>
        <w:rPr>
          <w:iCs/>
          <w:sz w:val="20"/>
          <w:szCs w:val="20"/>
        </w:rPr>
        <w:t xml:space="preserve"> en cours d’</w:t>
      </w:r>
      <w:r w:rsidR="00CB44D4">
        <w:rPr>
          <w:iCs/>
          <w:sz w:val="20"/>
          <w:szCs w:val="20"/>
        </w:rPr>
        <w:t>exécution</w:t>
      </w:r>
      <w:r>
        <w:rPr>
          <w:iCs/>
          <w:sz w:val="20"/>
          <w:szCs w:val="20"/>
        </w:rPr>
        <w:t xml:space="preserve"> du marché.</w:t>
      </w:r>
    </w:p>
    <w:p w14:paraId="411F9C93" w14:textId="77777777" w:rsidR="00CE619D" w:rsidRDefault="00CE619D" w:rsidP="00F21B6A">
      <w:pPr>
        <w:autoSpaceDE w:val="0"/>
        <w:jc w:val="both"/>
        <w:rPr>
          <w:iCs/>
          <w:sz w:val="20"/>
          <w:szCs w:val="20"/>
        </w:rPr>
      </w:pPr>
    </w:p>
    <w:p w14:paraId="74C69C26" w14:textId="1B19C59E" w:rsidR="00CE619D" w:rsidRDefault="007778C5" w:rsidP="00F21B6A">
      <w:pPr>
        <w:autoSpaceDE w:val="0"/>
        <w:jc w:val="both"/>
        <w:rPr>
          <w:iCs/>
          <w:sz w:val="20"/>
          <w:szCs w:val="20"/>
        </w:rPr>
      </w:pPr>
      <w:r>
        <w:rPr>
          <w:iCs/>
          <w:sz w:val="20"/>
          <w:szCs w:val="20"/>
        </w:rPr>
        <w:t>C</w:t>
      </w:r>
      <w:r w:rsidR="00CE619D">
        <w:rPr>
          <w:iCs/>
          <w:sz w:val="20"/>
          <w:szCs w:val="20"/>
        </w:rPr>
        <w:t>e réexamen est susceptible de porter sur le</w:t>
      </w:r>
      <w:r w:rsidR="00153A1D">
        <w:rPr>
          <w:iCs/>
          <w:sz w:val="20"/>
          <w:szCs w:val="20"/>
        </w:rPr>
        <w:t xml:space="preserve"> réajustement des modalités d</w:t>
      </w:r>
      <w:r>
        <w:rPr>
          <w:iCs/>
          <w:sz w:val="20"/>
          <w:szCs w:val="20"/>
        </w:rPr>
        <w:t xml:space="preserve">u dispositif de coaching proposé aux cadres dirigeants de France Travail. Ce réexamen pourra notamment porter </w:t>
      </w:r>
      <w:r w:rsidR="0009365A">
        <w:rPr>
          <w:iCs/>
          <w:sz w:val="20"/>
          <w:szCs w:val="20"/>
        </w:rPr>
        <w:t>sur la durée et/ou le nombre d’entretiens à réaliser dans chaque coaching.</w:t>
      </w:r>
    </w:p>
    <w:p w14:paraId="054F7BB8" w14:textId="77777777" w:rsidR="00153A1D" w:rsidRDefault="00153A1D" w:rsidP="00F21B6A">
      <w:pPr>
        <w:autoSpaceDE w:val="0"/>
        <w:jc w:val="both"/>
        <w:rPr>
          <w:iCs/>
          <w:sz w:val="20"/>
          <w:szCs w:val="20"/>
        </w:rPr>
      </w:pPr>
    </w:p>
    <w:p w14:paraId="5549EA27" w14:textId="0A9B2866" w:rsidR="00153A1D" w:rsidRDefault="00153A1D" w:rsidP="00F21B6A">
      <w:pPr>
        <w:autoSpaceDE w:val="0"/>
        <w:jc w:val="both"/>
        <w:rPr>
          <w:iCs/>
          <w:sz w:val="20"/>
          <w:szCs w:val="20"/>
        </w:rPr>
      </w:pPr>
      <w:r>
        <w:rPr>
          <w:iCs/>
          <w:sz w:val="20"/>
          <w:szCs w:val="20"/>
        </w:rPr>
        <w:t xml:space="preserve">France Travail informe le Titulaire de sa volonté de procéder au réexamen d’un ou plusieurs éléments en détaillant </w:t>
      </w:r>
      <w:r w:rsidR="00CB44D4">
        <w:rPr>
          <w:iCs/>
          <w:sz w:val="20"/>
          <w:szCs w:val="20"/>
        </w:rPr>
        <w:t>les modifications envisagées</w:t>
      </w:r>
      <w:r>
        <w:rPr>
          <w:iCs/>
          <w:sz w:val="20"/>
          <w:szCs w:val="20"/>
        </w:rPr>
        <w:t xml:space="preserve"> et les délais de mise en œuvre. Le Titulaire dispose alors d’un délai d’un moins pour faire connaitre à France Travail sa décisio</w:t>
      </w:r>
      <w:r w:rsidR="004432CB">
        <w:rPr>
          <w:iCs/>
          <w:sz w:val="20"/>
          <w:szCs w:val="20"/>
        </w:rPr>
        <w:t>n</w:t>
      </w:r>
      <w:r>
        <w:rPr>
          <w:iCs/>
          <w:sz w:val="20"/>
          <w:szCs w:val="20"/>
        </w:rPr>
        <w:t>, ses éventuelles observations, ainsi que, le cas échéant, l’impact financier des modifications.</w:t>
      </w:r>
    </w:p>
    <w:p w14:paraId="0FA8CFBC" w14:textId="77777777" w:rsidR="00CE619D" w:rsidRPr="00F21B6A" w:rsidRDefault="00CE619D" w:rsidP="00F21B6A">
      <w:pPr>
        <w:autoSpaceDE w:val="0"/>
        <w:jc w:val="both"/>
        <w:rPr>
          <w:iCs/>
          <w:sz w:val="20"/>
          <w:szCs w:val="20"/>
        </w:rPr>
      </w:pPr>
    </w:p>
    <w:p w14:paraId="5A36128C" w14:textId="77777777" w:rsidR="00F21B6A" w:rsidRPr="00F21B6A" w:rsidRDefault="00CE619D" w:rsidP="00F21B6A">
      <w:pPr>
        <w:autoSpaceDE w:val="0"/>
        <w:jc w:val="both"/>
        <w:rPr>
          <w:iCs/>
          <w:sz w:val="20"/>
          <w:szCs w:val="20"/>
        </w:rPr>
      </w:pPr>
      <w:r>
        <w:rPr>
          <w:sz w:val="20"/>
          <w:szCs w:val="20"/>
        </w:rPr>
        <w:t>Le réexamen donne lieu à l’établissement d’un avenant.</w:t>
      </w:r>
    </w:p>
    <w:p w14:paraId="677267FD" w14:textId="77777777" w:rsidR="005D1BD4" w:rsidRDefault="005D1BD4" w:rsidP="00D602B2">
      <w:pPr>
        <w:autoSpaceDE w:val="0"/>
        <w:autoSpaceDN w:val="0"/>
        <w:adjustRightInd w:val="0"/>
        <w:spacing w:before="180"/>
        <w:jc w:val="both"/>
        <w:rPr>
          <w:i/>
          <w:iCs/>
          <w:szCs w:val="20"/>
        </w:rPr>
      </w:pPr>
    </w:p>
    <w:p w14:paraId="2B0C3AAA" w14:textId="77777777" w:rsidR="00CB064C" w:rsidRPr="0001638C" w:rsidRDefault="00CB064C" w:rsidP="00CC4C92">
      <w:pPr>
        <w:pStyle w:val="Titre1"/>
        <w:numPr>
          <w:ilvl w:val="0"/>
          <w:numId w:val="9"/>
        </w:numPr>
        <w:shd w:val="clear" w:color="auto" w:fill="CCCCCC"/>
        <w:overflowPunct w:val="0"/>
        <w:autoSpaceDE w:val="0"/>
        <w:autoSpaceDN w:val="0"/>
        <w:adjustRightInd w:val="0"/>
        <w:spacing w:before="0" w:after="0"/>
        <w:ind w:left="1134" w:hanging="283"/>
        <w:textAlignment w:val="baseline"/>
        <w:rPr>
          <w:kern w:val="0"/>
        </w:rPr>
      </w:pPr>
      <w:bookmarkStart w:id="41" w:name="_Toc171611319"/>
      <w:r>
        <w:rPr>
          <w:kern w:val="0"/>
        </w:rPr>
        <w:t>OBLIGATION</w:t>
      </w:r>
      <w:r w:rsidR="00EC47B0">
        <w:rPr>
          <w:kern w:val="0"/>
        </w:rPr>
        <w:t>S</w:t>
      </w:r>
      <w:r>
        <w:rPr>
          <w:kern w:val="0"/>
        </w:rPr>
        <w:t xml:space="preserve"> DU TITULAIRE</w:t>
      </w:r>
      <w:bookmarkEnd w:id="41"/>
      <w:r>
        <w:rPr>
          <w:kern w:val="0"/>
        </w:rPr>
        <w:t xml:space="preserve">  </w:t>
      </w:r>
    </w:p>
    <w:p w14:paraId="0F3358DD" w14:textId="77777777" w:rsidR="00491EF8" w:rsidRDefault="00491EF8" w:rsidP="005362DE">
      <w:pPr>
        <w:jc w:val="both"/>
        <w:rPr>
          <w:i/>
          <w:iCs/>
          <w:szCs w:val="20"/>
        </w:rPr>
      </w:pPr>
    </w:p>
    <w:p w14:paraId="3FE4C63D" w14:textId="77777777" w:rsidR="009B2DC8" w:rsidRDefault="009B2DC8" w:rsidP="005362DE">
      <w:pPr>
        <w:jc w:val="both"/>
        <w:rPr>
          <w:i/>
          <w:iCs/>
          <w:szCs w:val="20"/>
        </w:rPr>
      </w:pPr>
    </w:p>
    <w:p w14:paraId="4695F597" w14:textId="77777777" w:rsidR="00491EF8" w:rsidRPr="00FC6136" w:rsidRDefault="006F5ABA" w:rsidP="00FC6136">
      <w:pPr>
        <w:pStyle w:val="Titre2"/>
        <w:numPr>
          <w:ilvl w:val="0"/>
          <w:numId w:val="0"/>
        </w:numPr>
        <w:shd w:val="clear" w:color="auto" w:fill="000080"/>
        <w:ind w:left="851" w:hanging="425"/>
        <w:rPr>
          <w:rFonts w:ascii="Arial Gras" w:hAnsi="Arial Gras"/>
        </w:rPr>
      </w:pPr>
      <w:bookmarkStart w:id="42" w:name="_Toc171611320"/>
      <w:r>
        <w:rPr>
          <w:rFonts w:ascii="Arial Gras" w:hAnsi="Arial Gras"/>
        </w:rPr>
        <w:t xml:space="preserve">6.1 </w:t>
      </w:r>
      <w:r w:rsidR="002752FC" w:rsidRPr="00FC6136">
        <w:rPr>
          <w:rFonts w:ascii="Arial Gras" w:hAnsi="Arial Gras"/>
        </w:rPr>
        <w:t>C</w:t>
      </w:r>
      <w:r w:rsidR="00491EF8" w:rsidRPr="00FC6136">
        <w:rPr>
          <w:rFonts w:ascii="Arial Gras" w:hAnsi="Arial Gras"/>
        </w:rPr>
        <w:t>lause</w:t>
      </w:r>
      <w:r w:rsidR="009E5A3A">
        <w:rPr>
          <w:rFonts w:ascii="Arial Gras" w:hAnsi="Arial Gras"/>
        </w:rPr>
        <w:t>s</w:t>
      </w:r>
      <w:r w:rsidR="0029698D">
        <w:rPr>
          <w:rFonts w:ascii="Arial Gras" w:hAnsi="Arial Gras"/>
        </w:rPr>
        <w:t xml:space="preserve"> </w:t>
      </w:r>
      <w:r w:rsidR="0029698D" w:rsidRPr="009E5A3A">
        <w:rPr>
          <w:rFonts w:ascii="Arial Gras" w:hAnsi="Arial Gras"/>
        </w:rPr>
        <w:t>environnementale</w:t>
      </w:r>
      <w:r w:rsidR="0029698D">
        <w:rPr>
          <w:rFonts w:ascii="Arial Gras" w:hAnsi="Arial Gras"/>
        </w:rPr>
        <w:t xml:space="preserve"> et</w:t>
      </w:r>
      <w:r w:rsidR="00491EF8" w:rsidRPr="00FC6136">
        <w:rPr>
          <w:rFonts w:ascii="Arial Gras" w:hAnsi="Arial Gras"/>
        </w:rPr>
        <w:t xml:space="preserve"> </w:t>
      </w:r>
      <w:r w:rsidR="009E5A3A" w:rsidRPr="009E5A3A">
        <w:rPr>
          <w:rFonts w:ascii="Arial Gras" w:hAnsi="Arial Gras"/>
        </w:rPr>
        <w:t>sociale</w:t>
      </w:r>
      <w:bookmarkEnd w:id="42"/>
    </w:p>
    <w:p w14:paraId="27FBCAE1" w14:textId="77777777" w:rsidR="0062239A" w:rsidRDefault="0062239A" w:rsidP="00E763A6">
      <w:pPr>
        <w:suppressAutoHyphens w:val="0"/>
        <w:spacing w:line="276" w:lineRule="auto"/>
        <w:jc w:val="both"/>
        <w:rPr>
          <w:iCs/>
          <w:sz w:val="20"/>
          <w:szCs w:val="20"/>
        </w:rPr>
      </w:pPr>
    </w:p>
    <w:p w14:paraId="01A2F190" w14:textId="77777777" w:rsidR="0062239A" w:rsidRPr="00E763A6" w:rsidRDefault="0062239A" w:rsidP="00CC4C92">
      <w:pPr>
        <w:pStyle w:val="Titre3"/>
        <w:numPr>
          <w:ilvl w:val="2"/>
          <w:numId w:val="11"/>
        </w:numPr>
        <w:ind w:left="3261" w:hanging="993"/>
        <w:rPr>
          <w:iCs/>
          <w:sz w:val="20"/>
          <w:szCs w:val="20"/>
        </w:rPr>
      </w:pPr>
      <w:bookmarkStart w:id="43" w:name="_Toc171611321"/>
      <w:r>
        <w:rPr>
          <w:i/>
          <w:iCs/>
          <w:sz w:val="20"/>
          <w:szCs w:val="20"/>
        </w:rPr>
        <w:t>Engagement environnemental</w:t>
      </w:r>
      <w:bookmarkEnd w:id="43"/>
    </w:p>
    <w:p w14:paraId="6319C0EE" w14:textId="77777777" w:rsidR="00183AF8" w:rsidRDefault="00183AF8" w:rsidP="00183AF8">
      <w:pPr>
        <w:jc w:val="both"/>
        <w:rPr>
          <w:iCs/>
          <w:sz w:val="20"/>
          <w:szCs w:val="20"/>
        </w:rPr>
      </w:pPr>
    </w:p>
    <w:p w14:paraId="369CB10E" w14:textId="77777777" w:rsidR="00CA2C03" w:rsidRPr="00CA2C03" w:rsidRDefault="00CA2C03" w:rsidP="00CA2C03">
      <w:pPr>
        <w:jc w:val="both"/>
        <w:rPr>
          <w:iCs/>
          <w:sz w:val="20"/>
          <w:szCs w:val="20"/>
        </w:rPr>
      </w:pPr>
    </w:p>
    <w:p w14:paraId="344142A0" w14:textId="77777777" w:rsidR="00CA2C03" w:rsidRPr="00CA2C03" w:rsidRDefault="00CA2C03" w:rsidP="00CA2C03">
      <w:pPr>
        <w:jc w:val="both"/>
        <w:rPr>
          <w:iCs/>
          <w:sz w:val="20"/>
          <w:szCs w:val="20"/>
        </w:rPr>
      </w:pPr>
      <w:r w:rsidRPr="00CA2C03">
        <w:rPr>
          <w:iCs/>
          <w:sz w:val="20"/>
          <w:szCs w:val="20"/>
        </w:rPr>
        <w:t>Une démarche d’amélioration continue du bilan carbone des prestations objet du marché est mise en place. Elle porte sur la mesure des émissions de gaz à effet de serre générées dans le cadre de l’exécution du marché et la réduction de celles-ci.</w:t>
      </w:r>
    </w:p>
    <w:p w14:paraId="46A5B41D" w14:textId="77777777" w:rsidR="00CA2C03" w:rsidRPr="00CA2C03" w:rsidRDefault="00CA2C03" w:rsidP="00CA2C03">
      <w:pPr>
        <w:jc w:val="both"/>
        <w:rPr>
          <w:iCs/>
          <w:sz w:val="20"/>
          <w:szCs w:val="20"/>
        </w:rPr>
      </w:pPr>
    </w:p>
    <w:p w14:paraId="5DFB9B05" w14:textId="77777777" w:rsidR="00CA2C03" w:rsidRPr="00CA2C03" w:rsidRDefault="00CA2C03" w:rsidP="00CA2C03">
      <w:pPr>
        <w:jc w:val="both"/>
        <w:rPr>
          <w:iCs/>
          <w:sz w:val="20"/>
          <w:szCs w:val="20"/>
        </w:rPr>
      </w:pPr>
      <w:r w:rsidRPr="00CA2C03">
        <w:rPr>
          <w:iCs/>
          <w:sz w:val="20"/>
          <w:szCs w:val="20"/>
        </w:rPr>
        <w:t>Pour ce faire, au plus tard avant la fin du quatorzième mois suivant la notification du marché, le titulaire s’engage à réaliser un bilan des émissions de gaz à effet de serre de la prestation, à minima sur les scopes 1 et 2. Il le réalisera selon la méthode du BEGES règlementaire ou selon une méthode équivalente qui répond à la norme ISO 14064 ou équivalent. Il peut être réalisé à l'aide d'un outil générique en ligne. Au regard de ce bilan, et dans le même délai, le Titulaire définit et communique un objectif chiffré de réduction des émissions de gaz à effet de serre générées par l’exécution des prestations.</w:t>
      </w:r>
    </w:p>
    <w:p w14:paraId="1876EA88" w14:textId="77777777" w:rsidR="00CA2C03" w:rsidRPr="00CA2C03" w:rsidRDefault="00CA2C03" w:rsidP="00CA2C03">
      <w:pPr>
        <w:jc w:val="both"/>
        <w:rPr>
          <w:iCs/>
          <w:sz w:val="20"/>
          <w:szCs w:val="20"/>
        </w:rPr>
      </w:pPr>
    </w:p>
    <w:p w14:paraId="25102379" w14:textId="77777777" w:rsidR="00CA2C03" w:rsidRPr="00CA2C03" w:rsidRDefault="00CA2C03" w:rsidP="00CA2C03">
      <w:pPr>
        <w:jc w:val="both"/>
        <w:rPr>
          <w:iCs/>
          <w:sz w:val="20"/>
          <w:szCs w:val="20"/>
        </w:rPr>
      </w:pPr>
      <w:r w:rsidRPr="00CA2C03">
        <w:rPr>
          <w:iCs/>
          <w:sz w:val="20"/>
          <w:szCs w:val="20"/>
        </w:rPr>
        <w:t>Dans les trois mois suivant la réception du bilan et de cet objectif de réduction, le Titulaire propose, en cohérence avec cet objectif, un plan de réduction des émissions. Ce plan peut faire l’objet d’un échange avec le correspondant achats dans le mois suivant sa réception. Passé ce délai, le plan de réduction est mis en œuvre par le Titulaire. Il ne change pas la nature du contrat et ne bouleverse pas l’économie générale du marché.</w:t>
      </w:r>
    </w:p>
    <w:p w14:paraId="772D980B" w14:textId="77777777" w:rsidR="00CA2C03" w:rsidRPr="00CA2C03" w:rsidRDefault="00CA2C03" w:rsidP="00CA2C03">
      <w:pPr>
        <w:jc w:val="both"/>
        <w:rPr>
          <w:iCs/>
          <w:sz w:val="20"/>
          <w:szCs w:val="20"/>
        </w:rPr>
      </w:pPr>
    </w:p>
    <w:p w14:paraId="2B2EDBF4" w14:textId="77777777" w:rsidR="00CA2C03" w:rsidRPr="00CA2C03" w:rsidRDefault="00CA2C03" w:rsidP="00CA2C03">
      <w:pPr>
        <w:jc w:val="both"/>
        <w:rPr>
          <w:iCs/>
          <w:sz w:val="20"/>
          <w:szCs w:val="20"/>
        </w:rPr>
      </w:pPr>
      <w:r w:rsidRPr="00CA2C03">
        <w:rPr>
          <w:iCs/>
          <w:sz w:val="20"/>
          <w:szCs w:val="20"/>
        </w:rPr>
        <w:t>Le Titulaire est dispensé de ces transmissions si ces éléments ont déjà été communiqués dans le cadre de sa Proposition technique et se rapportent effectivement aux prestations objet du marché.</w:t>
      </w:r>
    </w:p>
    <w:p w14:paraId="3FB8E027" w14:textId="77777777" w:rsidR="00CA2C03" w:rsidRPr="00CA2C03" w:rsidRDefault="00CA2C03" w:rsidP="00CA2C03">
      <w:pPr>
        <w:jc w:val="both"/>
        <w:rPr>
          <w:iCs/>
          <w:sz w:val="20"/>
          <w:szCs w:val="20"/>
        </w:rPr>
      </w:pPr>
      <w:r w:rsidRPr="00CA2C03">
        <w:rPr>
          <w:iCs/>
          <w:sz w:val="20"/>
          <w:szCs w:val="20"/>
        </w:rPr>
        <w:t>Passée la première année de mise en œuvre du plan de réduction, le Titulaire justifie auprès du correspondant achats de la réalisation des actions prévues dans le plan de réduction, ainsi que de leurs résultats. Pour les années suivantes d’exécution il justifiera des actions prévues dans le plan de réduction, ainsi que de leurs résultats.</w:t>
      </w:r>
    </w:p>
    <w:p w14:paraId="327C2112" w14:textId="77777777" w:rsidR="00CA2C03" w:rsidRPr="00CA2C03" w:rsidRDefault="00CA2C03" w:rsidP="00CA2C03">
      <w:pPr>
        <w:jc w:val="both"/>
        <w:rPr>
          <w:iCs/>
          <w:sz w:val="20"/>
          <w:szCs w:val="20"/>
        </w:rPr>
      </w:pPr>
    </w:p>
    <w:p w14:paraId="5F0D6E67" w14:textId="77777777" w:rsidR="00CA2C03" w:rsidRPr="00CA2C03" w:rsidRDefault="00CA2C03" w:rsidP="00CA2C03">
      <w:pPr>
        <w:jc w:val="both"/>
        <w:rPr>
          <w:iCs/>
          <w:sz w:val="20"/>
          <w:szCs w:val="20"/>
        </w:rPr>
      </w:pPr>
      <w:r w:rsidRPr="00CA2C03">
        <w:rPr>
          <w:iCs/>
          <w:sz w:val="20"/>
          <w:szCs w:val="20"/>
        </w:rPr>
        <w:t xml:space="preserve">En cas de retard dans la transmission des éléments attendus ou de production d'éléments incomplets, le Titulaire encourt l’application des pénalités prévues à l’article 7 du présent contrat. </w:t>
      </w:r>
    </w:p>
    <w:p w14:paraId="21514E78" w14:textId="77777777" w:rsidR="00CA2C03" w:rsidRPr="00CA2C03" w:rsidRDefault="00CA2C03" w:rsidP="00CA2C03">
      <w:pPr>
        <w:jc w:val="both"/>
        <w:rPr>
          <w:iCs/>
          <w:sz w:val="20"/>
          <w:szCs w:val="20"/>
        </w:rPr>
      </w:pPr>
      <w:r w:rsidRPr="00CA2C03">
        <w:rPr>
          <w:iCs/>
          <w:sz w:val="20"/>
          <w:szCs w:val="20"/>
        </w:rPr>
        <w:lastRenderedPageBreak/>
        <w:t xml:space="preserve">La non-transmission des documents attendus fait l’objet de pénalités prévues à l’article « pénalités » du présent contrat. </w:t>
      </w:r>
    </w:p>
    <w:p w14:paraId="60586286" w14:textId="77777777" w:rsidR="00CA2C03" w:rsidRDefault="00CA2C03" w:rsidP="00183AF8">
      <w:pPr>
        <w:jc w:val="both"/>
        <w:rPr>
          <w:iCs/>
          <w:sz w:val="20"/>
          <w:szCs w:val="20"/>
        </w:rPr>
      </w:pPr>
    </w:p>
    <w:p w14:paraId="48CE9E3E" w14:textId="77777777" w:rsidR="000425F1" w:rsidRDefault="000425F1" w:rsidP="00023889">
      <w:pPr>
        <w:jc w:val="both"/>
        <w:rPr>
          <w:i/>
          <w:iCs/>
          <w:szCs w:val="20"/>
        </w:rPr>
      </w:pPr>
    </w:p>
    <w:p w14:paraId="39998A70" w14:textId="17A61B08" w:rsidR="00CB064C" w:rsidRPr="00E763A6" w:rsidRDefault="00CB064C" w:rsidP="00CC4C92">
      <w:pPr>
        <w:pStyle w:val="Titre3"/>
        <w:numPr>
          <w:ilvl w:val="2"/>
          <w:numId w:val="11"/>
        </w:numPr>
        <w:ind w:left="3261" w:hanging="993"/>
        <w:rPr>
          <w:iCs/>
          <w:sz w:val="20"/>
          <w:szCs w:val="20"/>
        </w:rPr>
      </w:pPr>
      <w:bookmarkStart w:id="44" w:name="_Toc171611322"/>
      <w:r>
        <w:rPr>
          <w:i/>
          <w:iCs/>
          <w:sz w:val="20"/>
          <w:szCs w:val="20"/>
        </w:rPr>
        <w:t>Engagement d’insertion sociale</w:t>
      </w:r>
      <w:bookmarkEnd w:id="44"/>
      <w:r w:rsidR="00CA2C03">
        <w:rPr>
          <w:i/>
          <w:iCs/>
          <w:sz w:val="20"/>
          <w:szCs w:val="20"/>
        </w:rPr>
        <w:t> : Périodes de mise en situation en milieu professionnel (PMSMP)</w:t>
      </w:r>
    </w:p>
    <w:p w14:paraId="5260C354" w14:textId="77777777" w:rsidR="00CB064C" w:rsidRPr="00E763A6" w:rsidRDefault="00377A61" w:rsidP="006F5ABA">
      <w:pPr>
        <w:pStyle w:val="Titre3"/>
        <w:tabs>
          <w:tab w:val="clear" w:pos="720"/>
          <w:tab w:val="num" w:pos="2977"/>
        </w:tabs>
        <w:ind w:left="2977" w:hanging="709"/>
        <w:rPr>
          <w:i/>
          <w:iCs/>
          <w:sz w:val="20"/>
          <w:szCs w:val="20"/>
        </w:rPr>
      </w:pPr>
      <w:bookmarkStart w:id="45" w:name="_Toc147132038"/>
      <w:bookmarkStart w:id="46" w:name="_Toc171611323"/>
      <w:r w:rsidRPr="00E763A6">
        <w:rPr>
          <w:i/>
          <w:iCs/>
          <w:sz w:val="20"/>
          <w:szCs w:val="20"/>
        </w:rPr>
        <w:t>6.</w:t>
      </w:r>
      <w:r w:rsidR="00DC0DB5">
        <w:rPr>
          <w:i/>
          <w:iCs/>
          <w:sz w:val="20"/>
          <w:szCs w:val="20"/>
        </w:rPr>
        <w:t>1</w:t>
      </w:r>
      <w:r w:rsidRPr="00E763A6">
        <w:rPr>
          <w:i/>
          <w:iCs/>
          <w:sz w:val="20"/>
          <w:szCs w:val="20"/>
        </w:rPr>
        <w:t>.</w:t>
      </w:r>
      <w:r w:rsidR="001D7DE9">
        <w:rPr>
          <w:i/>
          <w:iCs/>
          <w:sz w:val="20"/>
          <w:szCs w:val="20"/>
        </w:rPr>
        <w:t>2</w:t>
      </w:r>
      <w:r w:rsidR="00DC0DB5">
        <w:rPr>
          <w:i/>
          <w:iCs/>
          <w:sz w:val="20"/>
          <w:szCs w:val="20"/>
        </w:rPr>
        <w:t>.1</w:t>
      </w:r>
      <w:r w:rsidRPr="00E763A6">
        <w:rPr>
          <w:i/>
          <w:iCs/>
          <w:sz w:val="20"/>
          <w:szCs w:val="20"/>
        </w:rPr>
        <w:t xml:space="preserve"> </w:t>
      </w:r>
      <w:r w:rsidR="00CB064C" w:rsidRPr="00E763A6">
        <w:rPr>
          <w:i/>
          <w:iCs/>
          <w:sz w:val="20"/>
          <w:szCs w:val="20"/>
        </w:rPr>
        <w:t>Définition de l’engagement</w:t>
      </w:r>
      <w:bookmarkEnd w:id="45"/>
      <w:bookmarkEnd w:id="46"/>
    </w:p>
    <w:p w14:paraId="653242C8" w14:textId="77777777" w:rsidR="000425F1" w:rsidRDefault="000425F1" w:rsidP="008B4397">
      <w:pPr>
        <w:suppressAutoHyphens w:val="0"/>
        <w:autoSpaceDE w:val="0"/>
        <w:autoSpaceDN w:val="0"/>
        <w:adjustRightInd w:val="0"/>
        <w:ind w:right="-3"/>
        <w:rPr>
          <w:sz w:val="20"/>
          <w:szCs w:val="20"/>
          <w:lang w:eastAsia="fr-FR"/>
        </w:rPr>
      </w:pPr>
    </w:p>
    <w:p w14:paraId="7D37C6C9" w14:textId="77777777" w:rsid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 xml:space="preserve">Le titulaire s’engage, dans le cadre de l’exécution du marché, à conduire en direction des demandeurs d’emploi en reconversion professionnelle des actions d’immersion professionnelle ayant pour objet soit de découvrir un métier ou un secteur d’activité, soit de confirmer leur choix de projet professionnel, soit d’initier une démarche de recrutement. </w:t>
      </w:r>
    </w:p>
    <w:p w14:paraId="7AE0CC78" w14:textId="77777777" w:rsidR="00CA2C03" w:rsidRPr="00CA2C03" w:rsidRDefault="00CA2C03" w:rsidP="00CA2C03">
      <w:pPr>
        <w:suppressAutoHyphens w:val="0"/>
        <w:autoSpaceDE w:val="0"/>
        <w:autoSpaceDN w:val="0"/>
        <w:adjustRightInd w:val="0"/>
        <w:ind w:right="-3"/>
        <w:rPr>
          <w:iCs/>
          <w:sz w:val="20"/>
          <w:szCs w:val="20"/>
          <w:lang w:eastAsia="fr-FR"/>
        </w:rPr>
      </w:pPr>
    </w:p>
    <w:p w14:paraId="5FD20F3E" w14:textId="77777777" w:rsidR="00CA2C03" w:rsidRP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Sous peine d’application des pénalités prévues à l’article « Pénalités » du présent contrat, le titulaire réserve à ces personnes, à compter de sa date de notification, au minimum 5 jours d’immersion en milieu professionnel par année d’exécution du marché.</w:t>
      </w:r>
    </w:p>
    <w:p w14:paraId="189FB20A" w14:textId="77777777" w:rsid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 xml:space="preserve">Cet engagement s’applique pendant toute la durée du marché, y compris au cours des périodes de reconduction. </w:t>
      </w:r>
    </w:p>
    <w:p w14:paraId="340CDBF5" w14:textId="77777777" w:rsidR="00CA2C03" w:rsidRPr="00CA2C03" w:rsidRDefault="00CA2C03" w:rsidP="00CA2C03">
      <w:pPr>
        <w:suppressAutoHyphens w:val="0"/>
        <w:autoSpaceDE w:val="0"/>
        <w:autoSpaceDN w:val="0"/>
        <w:adjustRightInd w:val="0"/>
        <w:ind w:right="-3"/>
        <w:rPr>
          <w:iCs/>
          <w:sz w:val="20"/>
          <w:szCs w:val="20"/>
          <w:lang w:eastAsia="fr-FR"/>
        </w:rPr>
      </w:pPr>
    </w:p>
    <w:p w14:paraId="417DEE6B" w14:textId="77777777" w:rsidR="00CA2C03" w:rsidRP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Pour satisfaire cet engagement, le titulaire accueille dans le cadre d’une ou plusieurs « périodes de mise en situation en milieu professionnel » (ou PMSMP) toute personne en recherche d’emploi faisant l’objet d’un accompagnement personnalisé par une structure pouvant prescrire des PMSMP.</w:t>
      </w:r>
    </w:p>
    <w:p w14:paraId="17304EF9" w14:textId="77777777" w:rsidR="00CA2C03" w:rsidRP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 xml:space="preserve">Ces personnes faisant l’objet d’un accompagnement personnalisé sont notamment : </w:t>
      </w:r>
    </w:p>
    <w:p w14:paraId="3352609A" w14:textId="77777777" w:rsidR="00CA2C03" w:rsidRP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 xml:space="preserve">Les personnes sans activité en parcours d’insertion : </w:t>
      </w:r>
    </w:p>
    <w:p w14:paraId="7A50CBFC" w14:textId="77777777" w:rsidR="00CA2C03" w:rsidRP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w:t>
      </w:r>
      <w:r w:rsidRPr="00CA2C03">
        <w:rPr>
          <w:iCs/>
          <w:sz w:val="20"/>
          <w:szCs w:val="20"/>
          <w:lang w:eastAsia="fr-FR"/>
        </w:rPr>
        <w:tab/>
        <w:t xml:space="preserve">Les demandeurs d’emploi, inscrits ou non auprès de France Travail, </w:t>
      </w:r>
    </w:p>
    <w:p w14:paraId="08AE6CCD" w14:textId="77777777" w:rsidR="00CA2C03" w:rsidRP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w:t>
      </w:r>
      <w:r w:rsidRPr="00CA2C03">
        <w:rPr>
          <w:iCs/>
          <w:sz w:val="20"/>
          <w:szCs w:val="20"/>
          <w:lang w:eastAsia="fr-FR"/>
        </w:rPr>
        <w:tab/>
        <w:t>Les jeunes en demande d’insertion suivis par les missions locales,</w:t>
      </w:r>
    </w:p>
    <w:p w14:paraId="26909777" w14:textId="77777777" w:rsidR="00CA2C03" w:rsidRP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w:t>
      </w:r>
      <w:r w:rsidRPr="00CA2C03">
        <w:rPr>
          <w:iCs/>
          <w:sz w:val="20"/>
          <w:szCs w:val="20"/>
          <w:lang w:eastAsia="fr-FR"/>
        </w:rPr>
        <w:tab/>
        <w:t>Les demandeurs d’emploi reconnus travailleurs handicapés, accompagnés par France Travail ou des Cap emploi ;</w:t>
      </w:r>
    </w:p>
    <w:p w14:paraId="140F8367" w14:textId="77777777" w:rsidR="00CA2C03" w:rsidRP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w:t>
      </w:r>
      <w:r w:rsidRPr="00CA2C03">
        <w:rPr>
          <w:iCs/>
          <w:sz w:val="20"/>
          <w:szCs w:val="20"/>
          <w:lang w:eastAsia="fr-FR"/>
        </w:rPr>
        <w:tab/>
        <w:t>Les bénéficiaires du RSA, au titre des actions mises en œuvre dans le cadre de leur contrat d’engagements.</w:t>
      </w:r>
    </w:p>
    <w:p w14:paraId="3230D1B9" w14:textId="77777777" w:rsidR="00CA2C03" w:rsidRP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Les personnes en activité engagées dans une démarche d’insertion ou de réorientation professionnelle :</w:t>
      </w:r>
    </w:p>
    <w:p w14:paraId="15EA6EBE" w14:textId="77777777" w:rsidR="00CA2C03" w:rsidRP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w:t>
      </w:r>
      <w:r w:rsidRPr="00CA2C03">
        <w:rPr>
          <w:iCs/>
          <w:sz w:val="20"/>
          <w:szCs w:val="20"/>
          <w:lang w:eastAsia="fr-FR"/>
        </w:rPr>
        <w:tab/>
        <w:t>Les salariés accompagnés par les structures de l’IAE (Insertion par l’Activité Economique), directement prescriptrices ;</w:t>
      </w:r>
    </w:p>
    <w:p w14:paraId="5DA71BE7" w14:textId="77777777" w:rsidR="00CA2C03" w:rsidRP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w:t>
      </w:r>
      <w:r w:rsidRPr="00CA2C03">
        <w:rPr>
          <w:iCs/>
          <w:sz w:val="20"/>
          <w:szCs w:val="20"/>
          <w:lang w:eastAsia="fr-FR"/>
        </w:rPr>
        <w:tab/>
        <w:t>les travailleurs handicapés accueillis en ESAT (Etablissement et Service d’Aide par le Travail) ou salariés d’entreprises adaptées ;</w:t>
      </w:r>
    </w:p>
    <w:p w14:paraId="6EE6658D" w14:textId="77777777" w:rsidR="00CA2C03" w:rsidRP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w:t>
      </w:r>
      <w:r w:rsidRPr="00CA2C03">
        <w:rPr>
          <w:iCs/>
          <w:sz w:val="20"/>
          <w:szCs w:val="20"/>
          <w:lang w:eastAsia="fr-FR"/>
        </w:rPr>
        <w:tab/>
        <w:t>les salariés en parcours emploi compétences, prescrit dans le cadre du contrat unique d’insertion (CUI) ;</w:t>
      </w:r>
    </w:p>
    <w:p w14:paraId="17D2BD00" w14:textId="77777777" w:rsidR="00CA2C03" w:rsidRP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w:t>
      </w:r>
      <w:r w:rsidRPr="00CA2C03">
        <w:rPr>
          <w:iCs/>
          <w:sz w:val="20"/>
          <w:szCs w:val="20"/>
          <w:lang w:eastAsia="fr-FR"/>
        </w:rPr>
        <w:tab/>
        <w:t>les salariés menacés d’inaptitude dans le cadre d’une démarche de maintien dans l’emploi ou de reconversion ;</w:t>
      </w:r>
    </w:p>
    <w:p w14:paraId="0AA95656" w14:textId="77777777" w:rsid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w:t>
      </w:r>
      <w:r w:rsidRPr="00CA2C03">
        <w:rPr>
          <w:iCs/>
          <w:sz w:val="20"/>
          <w:szCs w:val="20"/>
          <w:lang w:eastAsia="fr-FR"/>
        </w:rPr>
        <w:tab/>
        <w:t>les salariés engagés dans une démarche active de recherche d’emploi, inscrits à ce titre à France Travail, notamment dans le cadre d’anticipation de difficultés économiques.</w:t>
      </w:r>
    </w:p>
    <w:p w14:paraId="5AC55E52" w14:textId="77777777" w:rsidR="00CA2C03" w:rsidRPr="00CA2C03" w:rsidRDefault="00CA2C03" w:rsidP="00CA2C03">
      <w:pPr>
        <w:suppressAutoHyphens w:val="0"/>
        <w:autoSpaceDE w:val="0"/>
        <w:autoSpaceDN w:val="0"/>
        <w:adjustRightInd w:val="0"/>
        <w:ind w:right="-3"/>
        <w:rPr>
          <w:iCs/>
          <w:sz w:val="20"/>
          <w:szCs w:val="20"/>
          <w:lang w:eastAsia="fr-FR"/>
        </w:rPr>
      </w:pPr>
    </w:p>
    <w:p w14:paraId="1D61D099" w14:textId="77777777" w:rsidR="00CA2C03" w:rsidRP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Pour information, les structures pouvant prescrire une PMSMP sont notamment :</w:t>
      </w:r>
    </w:p>
    <w:p w14:paraId="4C8C4FA1" w14:textId="77777777" w:rsidR="00CA2C03" w:rsidRP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w:t>
      </w:r>
      <w:r w:rsidRPr="00CA2C03">
        <w:rPr>
          <w:iCs/>
          <w:sz w:val="20"/>
          <w:szCs w:val="20"/>
          <w:lang w:eastAsia="fr-FR"/>
        </w:rPr>
        <w:tab/>
        <w:t>France Travail</w:t>
      </w:r>
    </w:p>
    <w:p w14:paraId="3DD7A95B" w14:textId="77777777" w:rsidR="00CA2C03" w:rsidRP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w:t>
      </w:r>
      <w:r w:rsidRPr="00CA2C03">
        <w:rPr>
          <w:iCs/>
          <w:sz w:val="20"/>
          <w:szCs w:val="20"/>
          <w:lang w:eastAsia="fr-FR"/>
        </w:rPr>
        <w:tab/>
        <w:t>des missions locales,</w:t>
      </w:r>
    </w:p>
    <w:p w14:paraId="1588E80B" w14:textId="77777777" w:rsidR="00CA2C03" w:rsidRP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w:t>
      </w:r>
      <w:r w:rsidRPr="00CA2C03">
        <w:rPr>
          <w:iCs/>
          <w:sz w:val="20"/>
          <w:szCs w:val="20"/>
          <w:lang w:eastAsia="fr-FR"/>
        </w:rPr>
        <w:tab/>
        <w:t>des Cap emploi ;</w:t>
      </w:r>
    </w:p>
    <w:p w14:paraId="403ABB9F" w14:textId="77777777" w:rsidR="00CA2C03" w:rsidRP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w:t>
      </w:r>
      <w:r w:rsidRPr="00CA2C03">
        <w:rPr>
          <w:iCs/>
          <w:sz w:val="20"/>
          <w:szCs w:val="20"/>
          <w:lang w:eastAsia="fr-FR"/>
        </w:rPr>
        <w:tab/>
        <w:t>des structures d’insertion par l’activité économique (SIAE), à l’exception des ETTI : entreprises d’insertion (EI), associations intermédiaires (AI), ateliers chantiers d’insertion (ACI).</w:t>
      </w:r>
    </w:p>
    <w:p w14:paraId="283CA37F" w14:textId="77777777" w:rsidR="00CA2C03" w:rsidRP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w:t>
      </w:r>
      <w:r w:rsidRPr="00CA2C03">
        <w:rPr>
          <w:iCs/>
          <w:sz w:val="20"/>
          <w:szCs w:val="20"/>
          <w:lang w:eastAsia="fr-FR"/>
        </w:rPr>
        <w:tab/>
        <w:t>des conseils départementaux, par l’intermédiaire de leur président ;</w:t>
      </w:r>
    </w:p>
    <w:p w14:paraId="395905B8" w14:textId="77777777" w:rsidR="00CA2C03" w:rsidRP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w:t>
      </w:r>
      <w:r w:rsidRPr="00CA2C03">
        <w:rPr>
          <w:iCs/>
          <w:sz w:val="20"/>
          <w:szCs w:val="20"/>
          <w:lang w:eastAsia="fr-FR"/>
        </w:rPr>
        <w:tab/>
        <w:t>des organismes proposant des actions de préparation à l’apprentissage.</w:t>
      </w:r>
    </w:p>
    <w:p w14:paraId="273D41BB" w14:textId="77777777" w:rsidR="00CA2C03" w:rsidRP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t>-</w:t>
      </w:r>
      <w:r w:rsidRPr="00CA2C03">
        <w:rPr>
          <w:iCs/>
          <w:sz w:val="20"/>
          <w:szCs w:val="20"/>
          <w:lang w:eastAsia="fr-FR"/>
        </w:rPr>
        <w:tab/>
        <w:t>des prescripteurs « mandatés » à cet effet par un prescripteur de plein droit : organismes employant ou accompagnant des personnes éligibles aux PMSMP, et liés soit à France Travail, soit à une mission locale, soit à un Cap emploi, soit à un conseil départemental, par une convention les autorisant à prescrire des PMSMP sur un périmètre donné.</w:t>
      </w:r>
    </w:p>
    <w:p w14:paraId="740F6D42" w14:textId="77777777" w:rsidR="00CA2C03" w:rsidRPr="00CA2C03" w:rsidRDefault="00CA2C03" w:rsidP="00CA2C03">
      <w:pPr>
        <w:suppressAutoHyphens w:val="0"/>
        <w:autoSpaceDE w:val="0"/>
        <w:autoSpaceDN w:val="0"/>
        <w:adjustRightInd w:val="0"/>
        <w:ind w:right="-3"/>
        <w:rPr>
          <w:iCs/>
          <w:sz w:val="20"/>
          <w:szCs w:val="20"/>
          <w:lang w:eastAsia="fr-FR"/>
        </w:rPr>
      </w:pPr>
    </w:p>
    <w:p w14:paraId="0EDF8460" w14:textId="77777777" w:rsidR="00CA2C03" w:rsidRPr="00CA2C03" w:rsidRDefault="00CA2C03" w:rsidP="00CA2C03">
      <w:pPr>
        <w:suppressAutoHyphens w:val="0"/>
        <w:autoSpaceDE w:val="0"/>
        <w:autoSpaceDN w:val="0"/>
        <w:adjustRightInd w:val="0"/>
        <w:ind w:right="-3"/>
        <w:rPr>
          <w:iCs/>
          <w:sz w:val="20"/>
          <w:szCs w:val="20"/>
          <w:lang w:eastAsia="fr-FR"/>
        </w:rPr>
      </w:pPr>
      <w:r w:rsidRPr="00CA2C03">
        <w:rPr>
          <w:iCs/>
          <w:sz w:val="20"/>
          <w:szCs w:val="20"/>
          <w:lang w:eastAsia="fr-FR"/>
        </w:rPr>
        <w:lastRenderedPageBreak/>
        <w:t>Plus généralement, le titulaire peut, pour faciliter la mise en œuvre de cet engagement d’immersion professionnelle, se rapprocher de France Travail.</w:t>
      </w:r>
    </w:p>
    <w:p w14:paraId="4AD5317C" w14:textId="77777777" w:rsidR="00CA2C03" w:rsidRDefault="00CA2C03" w:rsidP="008B4397">
      <w:pPr>
        <w:suppressAutoHyphens w:val="0"/>
        <w:autoSpaceDE w:val="0"/>
        <w:autoSpaceDN w:val="0"/>
        <w:adjustRightInd w:val="0"/>
        <w:ind w:right="-3"/>
        <w:rPr>
          <w:sz w:val="20"/>
          <w:szCs w:val="20"/>
          <w:lang w:eastAsia="fr-FR"/>
        </w:rPr>
      </w:pPr>
    </w:p>
    <w:p w14:paraId="721F9E24" w14:textId="77777777" w:rsidR="00CB064C" w:rsidRDefault="00377A61" w:rsidP="006F5ABA">
      <w:pPr>
        <w:pStyle w:val="Titre3"/>
        <w:tabs>
          <w:tab w:val="clear" w:pos="720"/>
          <w:tab w:val="num" w:pos="2977"/>
        </w:tabs>
        <w:ind w:left="2977"/>
        <w:rPr>
          <w:i/>
          <w:iCs/>
          <w:sz w:val="20"/>
          <w:szCs w:val="20"/>
        </w:rPr>
      </w:pPr>
      <w:bookmarkStart w:id="47" w:name="_Toc147132039"/>
      <w:bookmarkStart w:id="48" w:name="_Toc171611324"/>
      <w:r>
        <w:rPr>
          <w:i/>
          <w:iCs/>
          <w:sz w:val="20"/>
          <w:szCs w:val="20"/>
        </w:rPr>
        <w:t>6.</w:t>
      </w:r>
      <w:r w:rsidR="001D7DE9">
        <w:rPr>
          <w:i/>
          <w:iCs/>
          <w:sz w:val="20"/>
          <w:szCs w:val="20"/>
        </w:rPr>
        <w:t>1.2</w:t>
      </w:r>
      <w:r w:rsidR="00DC0DB5">
        <w:rPr>
          <w:i/>
          <w:iCs/>
          <w:sz w:val="20"/>
          <w:szCs w:val="20"/>
        </w:rPr>
        <w:t>.2</w:t>
      </w:r>
      <w:r>
        <w:rPr>
          <w:i/>
          <w:iCs/>
          <w:sz w:val="20"/>
          <w:szCs w:val="20"/>
        </w:rPr>
        <w:t xml:space="preserve"> </w:t>
      </w:r>
      <w:r w:rsidR="00CB064C" w:rsidRPr="000339A7">
        <w:rPr>
          <w:i/>
          <w:iCs/>
          <w:sz w:val="20"/>
          <w:szCs w:val="20"/>
        </w:rPr>
        <w:t>Modalité de contrôle de l’engagement</w:t>
      </w:r>
      <w:bookmarkEnd w:id="47"/>
      <w:bookmarkEnd w:id="48"/>
      <w:r w:rsidR="00CB064C" w:rsidRPr="000339A7">
        <w:rPr>
          <w:i/>
          <w:iCs/>
          <w:sz w:val="20"/>
          <w:szCs w:val="20"/>
        </w:rPr>
        <w:t xml:space="preserve"> </w:t>
      </w:r>
    </w:p>
    <w:p w14:paraId="4202C549" w14:textId="77777777" w:rsidR="00377A61" w:rsidRPr="00E763A6" w:rsidRDefault="00377A61" w:rsidP="00E763A6"/>
    <w:p w14:paraId="064E0BB1" w14:textId="77777777" w:rsidR="00CA2C03" w:rsidRPr="00CA2C03" w:rsidRDefault="00CA2C03" w:rsidP="00CA2C03">
      <w:pPr>
        <w:jc w:val="both"/>
        <w:rPr>
          <w:iCs/>
          <w:sz w:val="20"/>
          <w:szCs w:val="20"/>
        </w:rPr>
      </w:pPr>
      <w:r w:rsidRPr="00CA2C03">
        <w:rPr>
          <w:iCs/>
          <w:sz w:val="20"/>
          <w:szCs w:val="20"/>
        </w:rPr>
        <w:t xml:space="preserve">Le suivi de la réalisation de l’engagement d’insertion professionnelle s’effectue auprès de la Direction Achats et Marchés par le titulaire dans un délai maximum de quinze jours à l’issue de chaque année d’exécution du marché de la manière suivante : </w:t>
      </w:r>
    </w:p>
    <w:p w14:paraId="7B233062" w14:textId="77777777" w:rsidR="00CA2C03" w:rsidRPr="00CA2C03" w:rsidRDefault="00CA2C03" w:rsidP="00CA2C03">
      <w:pPr>
        <w:jc w:val="both"/>
        <w:rPr>
          <w:iCs/>
          <w:sz w:val="20"/>
          <w:szCs w:val="20"/>
        </w:rPr>
      </w:pPr>
      <w:r w:rsidRPr="00CA2C03">
        <w:rPr>
          <w:iCs/>
          <w:sz w:val="20"/>
          <w:szCs w:val="20"/>
        </w:rPr>
        <w:t>•</w:t>
      </w:r>
      <w:r w:rsidRPr="00CA2C03">
        <w:rPr>
          <w:iCs/>
          <w:sz w:val="20"/>
          <w:szCs w:val="20"/>
        </w:rPr>
        <w:tab/>
        <w:t>par une déclaration du titulaire du nombre de jours d’immersion professionnelle réalisés au cours de l’année d’exécution du marché ;</w:t>
      </w:r>
    </w:p>
    <w:p w14:paraId="10040A74" w14:textId="77777777" w:rsidR="00CA2C03" w:rsidRPr="00CA2C03" w:rsidRDefault="00CA2C03" w:rsidP="00CA2C03">
      <w:pPr>
        <w:jc w:val="both"/>
        <w:rPr>
          <w:iCs/>
          <w:sz w:val="20"/>
          <w:szCs w:val="20"/>
        </w:rPr>
      </w:pPr>
      <w:r w:rsidRPr="00CA2C03">
        <w:rPr>
          <w:iCs/>
          <w:sz w:val="20"/>
          <w:szCs w:val="20"/>
        </w:rPr>
        <w:t>•</w:t>
      </w:r>
      <w:r w:rsidRPr="00CA2C03">
        <w:rPr>
          <w:iCs/>
          <w:sz w:val="20"/>
          <w:szCs w:val="20"/>
        </w:rPr>
        <w:tab/>
        <w:t xml:space="preserve">par la transmission par le titulaire de tous les éléments permettant le contrôle de la réalisation de son engagement, notamment la copie de la ou des conventions de PMSMP justifiant du nombre de jours d’immersion professionnelle réalisés </w:t>
      </w:r>
    </w:p>
    <w:p w14:paraId="3B6D5946" w14:textId="64828C2F" w:rsidR="000425F1" w:rsidRPr="00021DA3" w:rsidRDefault="00CA2C03" w:rsidP="00CB064C">
      <w:pPr>
        <w:jc w:val="both"/>
        <w:rPr>
          <w:iCs/>
          <w:sz w:val="20"/>
          <w:szCs w:val="20"/>
        </w:rPr>
      </w:pPr>
      <w:r w:rsidRPr="00CA2C03">
        <w:rPr>
          <w:iCs/>
          <w:sz w:val="20"/>
          <w:szCs w:val="20"/>
        </w:rPr>
        <w:t>•</w:t>
      </w:r>
      <w:r w:rsidRPr="00CA2C03">
        <w:rPr>
          <w:iCs/>
          <w:sz w:val="20"/>
          <w:szCs w:val="20"/>
        </w:rPr>
        <w:tab/>
        <w:t>et par la réponse du titulaire à toute sollicitation de France Travail portant sur son engagement d’insertion professionnelle.</w:t>
      </w:r>
    </w:p>
    <w:p w14:paraId="6D06A7D8" w14:textId="77777777" w:rsidR="00CB064C" w:rsidRDefault="00CB064C" w:rsidP="005362DE">
      <w:pPr>
        <w:jc w:val="both"/>
        <w:rPr>
          <w:i/>
          <w:iCs/>
          <w:szCs w:val="20"/>
        </w:rPr>
      </w:pPr>
    </w:p>
    <w:p w14:paraId="33620C5F" w14:textId="77777777" w:rsidR="00CB064C" w:rsidRPr="006F5ABA" w:rsidRDefault="006F5ABA" w:rsidP="006F5ABA">
      <w:pPr>
        <w:pStyle w:val="Titre2"/>
        <w:numPr>
          <w:ilvl w:val="0"/>
          <w:numId w:val="0"/>
        </w:numPr>
        <w:shd w:val="clear" w:color="auto" w:fill="000080"/>
        <w:ind w:left="851" w:hanging="425"/>
        <w:rPr>
          <w:rFonts w:ascii="Arial Gras" w:hAnsi="Arial Gras"/>
        </w:rPr>
      </w:pPr>
      <w:bookmarkStart w:id="49" w:name="_Toc171611325"/>
      <w:r>
        <w:rPr>
          <w:rFonts w:ascii="Arial Gras" w:hAnsi="Arial Gras"/>
        </w:rPr>
        <w:t xml:space="preserve">6.2 </w:t>
      </w:r>
      <w:r w:rsidR="00CB064C" w:rsidRPr="006F5ABA">
        <w:rPr>
          <w:rFonts w:ascii="Arial Gras" w:hAnsi="Arial Gras"/>
        </w:rPr>
        <w:t>Obligation de confidentialité</w:t>
      </w:r>
      <w:bookmarkEnd w:id="49"/>
    </w:p>
    <w:p w14:paraId="53815893" w14:textId="77777777" w:rsidR="00CB064C" w:rsidRPr="003F1522" w:rsidRDefault="00CB064C" w:rsidP="00CB064C"/>
    <w:p w14:paraId="242FE4DB" w14:textId="77777777" w:rsidR="00222D13" w:rsidRPr="00222D13" w:rsidRDefault="00222D13" w:rsidP="00222D13">
      <w:pPr>
        <w:autoSpaceDE w:val="0"/>
        <w:autoSpaceDN w:val="0"/>
        <w:adjustRightInd w:val="0"/>
        <w:jc w:val="both"/>
        <w:rPr>
          <w:sz w:val="20"/>
          <w:szCs w:val="20"/>
          <w:lang w:eastAsia="fr-FR"/>
        </w:rPr>
      </w:pPr>
      <w:r w:rsidRPr="00222D13">
        <w:rPr>
          <w:sz w:val="20"/>
          <w:szCs w:val="20"/>
          <w:lang w:eastAsia="fr-FR"/>
        </w:rPr>
        <w:t>Toute information communiquée ou accessible dans le cadre de la passation ou de l’exécution du présent marché est considérée comme confidentielle. Le titulaire s’engage à respecter leur caractère confidentiel et à ne pas les révéler ou les laisser à disposition de tiers (y compris le personnel non affecté à l’exécution du marché) sauf accord écrit préalable de France Travail.</w:t>
      </w:r>
    </w:p>
    <w:p w14:paraId="5C6B7D26" w14:textId="77777777" w:rsidR="00222D13" w:rsidRPr="00222D13" w:rsidRDefault="00222D13" w:rsidP="00222D13">
      <w:pPr>
        <w:autoSpaceDE w:val="0"/>
        <w:autoSpaceDN w:val="0"/>
        <w:adjustRightInd w:val="0"/>
        <w:jc w:val="both"/>
        <w:rPr>
          <w:sz w:val="20"/>
          <w:szCs w:val="20"/>
          <w:lang w:eastAsia="fr-FR"/>
        </w:rPr>
      </w:pPr>
    </w:p>
    <w:p w14:paraId="22AD019C" w14:textId="77777777" w:rsidR="00222D13" w:rsidRPr="00222D13" w:rsidRDefault="00222D13" w:rsidP="00222D13">
      <w:pPr>
        <w:autoSpaceDE w:val="0"/>
        <w:autoSpaceDN w:val="0"/>
        <w:adjustRightInd w:val="0"/>
        <w:jc w:val="both"/>
        <w:rPr>
          <w:sz w:val="20"/>
          <w:szCs w:val="20"/>
          <w:lang w:eastAsia="fr-FR"/>
        </w:rPr>
      </w:pPr>
      <w:r w:rsidRPr="00222D13">
        <w:rPr>
          <w:sz w:val="20"/>
          <w:szCs w:val="20"/>
          <w:lang w:eastAsia="fr-FR"/>
        </w:rPr>
        <w:t>Pour garantir la confidentialité, le titulaire s’interdit :</w:t>
      </w:r>
    </w:p>
    <w:p w14:paraId="6223793D" w14:textId="77777777" w:rsidR="00222D13" w:rsidRPr="00222D13" w:rsidRDefault="00222D13" w:rsidP="00222D13">
      <w:pPr>
        <w:autoSpaceDE w:val="0"/>
        <w:autoSpaceDN w:val="0"/>
        <w:adjustRightInd w:val="0"/>
        <w:jc w:val="both"/>
        <w:rPr>
          <w:sz w:val="20"/>
          <w:szCs w:val="20"/>
          <w:lang w:eastAsia="fr-FR"/>
        </w:rPr>
      </w:pPr>
      <w:r w:rsidRPr="00222D13">
        <w:rPr>
          <w:sz w:val="20"/>
          <w:szCs w:val="20"/>
          <w:lang w:eastAsia="fr-FR"/>
        </w:rPr>
        <w:t xml:space="preserve">- toute divulgation, quelle qu’elle soit, à quelque titre que ce soit, des informations confidentielles ; </w:t>
      </w:r>
    </w:p>
    <w:p w14:paraId="05EF0283" w14:textId="77777777" w:rsidR="00222D13" w:rsidRPr="00222D13" w:rsidRDefault="00222D13" w:rsidP="00222D13">
      <w:pPr>
        <w:autoSpaceDE w:val="0"/>
        <w:autoSpaceDN w:val="0"/>
        <w:adjustRightInd w:val="0"/>
        <w:jc w:val="both"/>
        <w:rPr>
          <w:sz w:val="20"/>
          <w:szCs w:val="20"/>
          <w:lang w:eastAsia="fr-FR"/>
        </w:rPr>
      </w:pPr>
      <w:r w:rsidRPr="00222D13">
        <w:rPr>
          <w:sz w:val="20"/>
          <w:szCs w:val="20"/>
          <w:lang w:eastAsia="fr-FR"/>
        </w:rPr>
        <w:t>- d’utiliser ou d’exploiter partiellement ou totalement les informations confidentielles, sous quelque forme que ce soit, à d’autres fins que l’exécution du marché.</w:t>
      </w:r>
    </w:p>
    <w:p w14:paraId="3D401DE7" w14:textId="77777777" w:rsidR="00222D13" w:rsidRPr="00222D13" w:rsidRDefault="00222D13" w:rsidP="00222D13">
      <w:pPr>
        <w:autoSpaceDE w:val="0"/>
        <w:autoSpaceDN w:val="0"/>
        <w:adjustRightInd w:val="0"/>
        <w:jc w:val="both"/>
        <w:rPr>
          <w:sz w:val="20"/>
          <w:szCs w:val="20"/>
          <w:lang w:eastAsia="fr-FR"/>
        </w:rPr>
      </w:pPr>
    </w:p>
    <w:p w14:paraId="5FC7F73D" w14:textId="77777777" w:rsidR="00702369" w:rsidRPr="00222D13" w:rsidRDefault="00222D13" w:rsidP="00CB064C">
      <w:pPr>
        <w:autoSpaceDE w:val="0"/>
        <w:autoSpaceDN w:val="0"/>
        <w:adjustRightInd w:val="0"/>
        <w:jc w:val="both"/>
        <w:rPr>
          <w:sz w:val="20"/>
          <w:szCs w:val="20"/>
          <w:lang w:eastAsia="fr-FR"/>
        </w:rPr>
      </w:pPr>
      <w:r w:rsidRPr="00222D13">
        <w:rPr>
          <w:sz w:val="20"/>
          <w:szCs w:val="20"/>
          <w:lang w:eastAsia="fr-FR"/>
        </w:rPr>
        <w:t>Tout manquement à cette obligation de confidentialité est, sans préjudice des éventuelles poursuites pénales engagées à son encontre par France Travail, susceptible d’entraîner la résiliation du marché aux torts exclusifs du titulaire dans les conditions définies à l’article du présent contrat relatif à la résiliation.</w:t>
      </w:r>
    </w:p>
    <w:p w14:paraId="1564D493" w14:textId="77777777" w:rsidR="00CB064C" w:rsidRDefault="00CB064C" w:rsidP="00CB064C">
      <w:pPr>
        <w:autoSpaceDE w:val="0"/>
        <w:autoSpaceDN w:val="0"/>
        <w:adjustRightInd w:val="0"/>
        <w:jc w:val="both"/>
        <w:rPr>
          <w:sz w:val="20"/>
        </w:rPr>
      </w:pPr>
    </w:p>
    <w:p w14:paraId="583BD714" w14:textId="77777777" w:rsidR="00CB064C" w:rsidRPr="00DC0DB5" w:rsidRDefault="009B2DC8" w:rsidP="009B2DC8">
      <w:pPr>
        <w:pStyle w:val="Titre2"/>
        <w:numPr>
          <w:ilvl w:val="0"/>
          <w:numId w:val="0"/>
        </w:numPr>
        <w:shd w:val="clear" w:color="auto" w:fill="000080"/>
        <w:ind w:left="851" w:hanging="425"/>
        <w:rPr>
          <w:rFonts w:ascii="Arial Gras" w:hAnsi="Arial Gras"/>
        </w:rPr>
      </w:pPr>
      <w:bookmarkStart w:id="50" w:name="_Toc171611326"/>
      <w:r>
        <w:rPr>
          <w:rFonts w:ascii="Arial Gras" w:hAnsi="Arial Gras"/>
        </w:rPr>
        <w:t xml:space="preserve">6.3 </w:t>
      </w:r>
      <w:r w:rsidR="00CB064C" w:rsidRPr="00DC0DB5">
        <w:rPr>
          <w:rFonts w:ascii="Arial Gras" w:hAnsi="Arial Gras"/>
        </w:rPr>
        <w:t>Assurances</w:t>
      </w:r>
      <w:bookmarkEnd w:id="50"/>
    </w:p>
    <w:p w14:paraId="0AB705A4" w14:textId="77777777" w:rsidR="00CB064C" w:rsidRDefault="00CB064C" w:rsidP="00CB064C">
      <w:pPr>
        <w:pStyle w:val="En-tte"/>
        <w:tabs>
          <w:tab w:val="clear" w:pos="4536"/>
          <w:tab w:val="clear" w:pos="9072"/>
        </w:tabs>
        <w:jc w:val="both"/>
        <w:rPr>
          <w:b/>
          <w:sz w:val="24"/>
          <w:szCs w:val="24"/>
          <w:u w:val="single"/>
        </w:rPr>
      </w:pPr>
    </w:p>
    <w:p w14:paraId="2A602338" w14:textId="77777777" w:rsidR="00222D13" w:rsidRPr="00222D13" w:rsidRDefault="00222D13" w:rsidP="00222D13">
      <w:pPr>
        <w:autoSpaceDE w:val="0"/>
        <w:autoSpaceDN w:val="0"/>
        <w:adjustRightInd w:val="0"/>
        <w:jc w:val="both"/>
        <w:rPr>
          <w:sz w:val="20"/>
          <w:szCs w:val="20"/>
        </w:rPr>
      </w:pPr>
      <w:r w:rsidRPr="00222D13">
        <w:rPr>
          <w:sz w:val="20"/>
          <w:szCs w:val="20"/>
        </w:rPr>
        <w:t xml:space="preserve">Le titulaire est responsable des dommages causés directement ou indirectement par lui ou l’un de ses préposés à l’occasion de l’exécution du marché. </w:t>
      </w:r>
    </w:p>
    <w:p w14:paraId="4533EF7D" w14:textId="77777777" w:rsidR="00222D13" w:rsidRPr="00222D13" w:rsidRDefault="00222D13" w:rsidP="00222D13">
      <w:pPr>
        <w:autoSpaceDE w:val="0"/>
        <w:autoSpaceDN w:val="0"/>
        <w:adjustRightInd w:val="0"/>
        <w:jc w:val="both"/>
        <w:rPr>
          <w:sz w:val="20"/>
          <w:szCs w:val="20"/>
        </w:rPr>
      </w:pPr>
    </w:p>
    <w:p w14:paraId="74776792" w14:textId="77777777" w:rsidR="00222D13" w:rsidRPr="00222D13" w:rsidRDefault="00222D13" w:rsidP="00222D13">
      <w:pPr>
        <w:autoSpaceDE w:val="0"/>
        <w:autoSpaceDN w:val="0"/>
        <w:adjustRightInd w:val="0"/>
        <w:jc w:val="both"/>
        <w:rPr>
          <w:sz w:val="20"/>
          <w:szCs w:val="20"/>
        </w:rPr>
      </w:pPr>
      <w:r w:rsidRPr="00222D13">
        <w:rPr>
          <w:sz w:val="20"/>
          <w:szCs w:val="20"/>
        </w:rPr>
        <w:t>Le titulaire déclare souscrire un contrat d’assurance de responsabilité civile en cours de validité, le garantissant contre les conséquences pécuniaires de la responsabilité civile encourue à raison de dommages corporels, matériels ou immatériels subis, de son fait ou du fait de ses personnels, à l’occasion de l’exécution du marché, par des tiers. Il déclare également souscrire un contrat d’assurance de responsabilité professionnelle en cours de validité, le garantissant contre les conséquences pécuniaires de la responsabilité encourue à raison des dommages causés à l’occasion de l’exécution du marché.</w:t>
      </w:r>
    </w:p>
    <w:p w14:paraId="23CD5216" w14:textId="77777777" w:rsidR="00222D13" w:rsidRPr="00222D13" w:rsidRDefault="00222D13" w:rsidP="00222D13">
      <w:pPr>
        <w:autoSpaceDE w:val="0"/>
        <w:autoSpaceDN w:val="0"/>
        <w:adjustRightInd w:val="0"/>
        <w:jc w:val="both"/>
        <w:rPr>
          <w:sz w:val="20"/>
          <w:szCs w:val="20"/>
        </w:rPr>
      </w:pPr>
    </w:p>
    <w:p w14:paraId="16D2EE30" w14:textId="77777777" w:rsidR="00222D13" w:rsidRPr="00222D13" w:rsidRDefault="00222D13" w:rsidP="00222D13">
      <w:pPr>
        <w:autoSpaceDE w:val="0"/>
        <w:autoSpaceDN w:val="0"/>
        <w:adjustRightInd w:val="0"/>
        <w:jc w:val="both"/>
        <w:rPr>
          <w:sz w:val="20"/>
          <w:szCs w:val="20"/>
        </w:rPr>
      </w:pPr>
      <w:r w:rsidRPr="00222D13">
        <w:rPr>
          <w:sz w:val="20"/>
          <w:szCs w:val="20"/>
        </w:rPr>
        <w:t>Le titulaire déclare que les garanties dont il bénéficie à ces titres sont suffisantes au regard de l’objet du marché. Le titulaire met en ligne les attestations d’assurance correspondantes précisant les types, montant et durée de validité des garanties concernées</w:t>
      </w:r>
      <w:r w:rsidRPr="00222D13">
        <w:rPr>
          <w:iCs/>
          <w:sz w:val="20"/>
          <w:szCs w:val="20"/>
        </w:rPr>
        <w:t xml:space="preserve"> sur une plateforme électronique mise en ligne gracieusement par France Travail dont les coordonnées lui sont communiquées à la notification du marché.</w:t>
      </w:r>
    </w:p>
    <w:p w14:paraId="350852E6" w14:textId="77777777" w:rsidR="00222D13" w:rsidRPr="00222D13" w:rsidRDefault="00222D13" w:rsidP="00222D13">
      <w:pPr>
        <w:autoSpaceDE w:val="0"/>
        <w:autoSpaceDN w:val="0"/>
        <w:adjustRightInd w:val="0"/>
        <w:jc w:val="both"/>
        <w:rPr>
          <w:iCs/>
          <w:sz w:val="20"/>
          <w:szCs w:val="20"/>
        </w:rPr>
      </w:pPr>
    </w:p>
    <w:p w14:paraId="1B610285" w14:textId="77777777" w:rsidR="00222D13" w:rsidRPr="00222D13" w:rsidRDefault="00222D13" w:rsidP="00222D13">
      <w:pPr>
        <w:autoSpaceDE w:val="0"/>
        <w:autoSpaceDN w:val="0"/>
        <w:adjustRightInd w:val="0"/>
        <w:jc w:val="both"/>
        <w:rPr>
          <w:sz w:val="20"/>
          <w:szCs w:val="20"/>
        </w:rPr>
      </w:pPr>
      <w:r w:rsidRPr="00222D13">
        <w:rPr>
          <w:iCs/>
          <w:sz w:val="20"/>
          <w:szCs w:val="20"/>
        </w:rPr>
        <w:t>Le titulaire s’inscrit sur la plateforme à l’aide des identifiants qui lui sont communiqués et dépose ces attestations tous les ans et jusqu’à l’échéance du marché.</w:t>
      </w:r>
    </w:p>
    <w:p w14:paraId="6C564C79" w14:textId="77777777" w:rsidR="009B2DC8" w:rsidRPr="00E763A6" w:rsidRDefault="009B2DC8" w:rsidP="005362DE">
      <w:pPr>
        <w:jc w:val="both"/>
        <w:rPr>
          <w:sz w:val="20"/>
          <w:szCs w:val="20"/>
        </w:rPr>
      </w:pPr>
    </w:p>
    <w:p w14:paraId="2AFD654D" w14:textId="7D3BB8DC" w:rsidR="006D5F2F" w:rsidRPr="004A5BAA" w:rsidRDefault="00702369" w:rsidP="004A5BAA">
      <w:pPr>
        <w:pStyle w:val="Titre2"/>
        <w:numPr>
          <w:ilvl w:val="0"/>
          <w:numId w:val="0"/>
        </w:numPr>
        <w:shd w:val="clear" w:color="auto" w:fill="000080"/>
        <w:ind w:left="851" w:hanging="425"/>
        <w:rPr>
          <w:rFonts w:ascii="Arial Gras" w:hAnsi="Arial Gras"/>
        </w:rPr>
      </w:pPr>
      <w:bookmarkStart w:id="51" w:name="_Toc48208422"/>
      <w:bookmarkStart w:id="52" w:name="_Toc48211359"/>
      <w:bookmarkStart w:id="53" w:name="_Toc48211751"/>
      <w:bookmarkStart w:id="54" w:name="_Toc48565122"/>
      <w:bookmarkStart w:id="55" w:name="_Toc48208424"/>
      <w:bookmarkStart w:id="56" w:name="_Toc48211361"/>
      <w:bookmarkStart w:id="57" w:name="_Toc48211753"/>
      <w:bookmarkStart w:id="58" w:name="_Toc48565124"/>
      <w:bookmarkStart w:id="59" w:name="_Toc48208426"/>
      <w:bookmarkStart w:id="60" w:name="_Toc48211363"/>
      <w:bookmarkStart w:id="61" w:name="_Toc48211755"/>
      <w:bookmarkStart w:id="62" w:name="_Toc48565126"/>
      <w:bookmarkStart w:id="63" w:name="_Toc48208428"/>
      <w:bookmarkStart w:id="64" w:name="_Toc48211365"/>
      <w:bookmarkStart w:id="65" w:name="_Toc48211757"/>
      <w:bookmarkStart w:id="66" w:name="_Toc48565128"/>
      <w:bookmarkStart w:id="67" w:name="_Toc48208430"/>
      <w:bookmarkStart w:id="68" w:name="_Toc48211367"/>
      <w:bookmarkStart w:id="69" w:name="_Toc48211759"/>
      <w:bookmarkStart w:id="70" w:name="_Toc48565130"/>
      <w:bookmarkStart w:id="71" w:name="_Toc48208431"/>
      <w:bookmarkStart w:id="72" w:name="_Toc48211368"/>
      <w:bookmarkStart w:id="73" w:name="_Toc48211760"/>
      <w:bookmarkStart w:id="74" w:name="_Toc48565131"/>
      <w:bookmarkStart w:id="75" w:name="_Toc48208432"/>
      <w:bookmarkStart w:id="76" w:name="_Toc48211369"/>
      <w:bookmarkStart w:id="77" w:name="_Toc48211761"/>
      <w:bookmarkStart w:id="78" w:name="_Toc48565132"/>
      <w:bookmarkStart w:id="79" w:name="_Toc48208435"/>
      <w:bookmarkStart w:id="80" w:name="_Toc48211372"/>
      <w:bookmarkStart w:id="81" w:name="_Toc48211764"/>
      <w:bookmarkStart w:id="82" w:name="_Toc48565135"/>
      <w:bookmarkStart w:id="83" w:name="_Toc48208436"/>
      <w:bookmarkStart w:id="84" w:name="_Toc48211373"/>
      <w:bookmarkStart w:id="85" w:name="_Toc48211765"/>
      <w:bookmarkStart w:id="86" w:name="_Toc48565136"/>
      <w:bookmarkStart w:id="87" w:name="_Toc48208437"/>
      <w:bookmarkStart w:id="88" w:name="_Toc48211374"/>
      <w:bookmarkStart w:id="89" w:name="_Toc48211766"/>
      <w:bookmarkStart w:id="90" w:name="_Toc48565137"/>
      <w:bookmarkStart w:id="91" w:name="_Toc48208439"/>
      <w:bookmarkStart w:id="92" w:name="_Toc48211376"/>
      <w:bookmarkStart w:id="93" w:name="_Toc48211768"/>
      <w:bookmarkStart w:id="94" w:name="_Toc48565139"/>
      <w:bookmarkStart w:id="95" w:name="_Toc48208441"/>
      <w:bookmarkStart w:id="96" w:name="_Toc48211378"/>
      <w:bookmarkStart w:id="97" w:name="_Toc48211770"/>
      <w:bookmarkStart w:id="98" w:name="_Toc48565141"/>
      <w:bookmarkStart w:id="99" w:name="_Toc48208443"/>
      <w:bookmarkStart w:id="100" w:name="_Toc48211380"/>
      <w:bookmarkStart w:id="101" w:name="_Toc48211772"/>
      <w:bookmarkStart w:id="102" w:name="_Toc48565143"/>
      <w:bookmarkStart w:id="103" w:name="_Toc48208445"/>
      <w:bookmarkStart w:id="104" w:name="_Toc48211382"/>
      <w:bookmarkStart w:id="105" w:name="_Toc48211774"/>
      <w:bookmarkStart w:id="106" w:name="_Toc48565145"/>
      <w:bookmarkStart w:id="107" w:name="_Toc48208447"/>
      <w:bookmarkStart w:id="108" w:name="_Toc48211384"/>
      <w:bookmarkStart w:id="109" w:name="_Toc48211776"/>
      <w:bookmarkStart w:id="110" w:name="_Toc48565147"/>
      <w:bookmarkStart w:id="111" w:name="_Toc48208451"/>
      <w:bookmarkStart w:id="112" w:name="_Toc48211388"/>
      <w:bookmarkStart w:id="113" w:name="_Toc48211780"/>
      <w:bookmarkStart w:id="114" w:name="_Toc48565151"/>
      <w:bookmarkStart w:id="115" w:name="_Toc48208452"/>
      <w:bookmarkStart w:id="116" w:name="_Toc48211389"/>
      <w:bookmarkStart w:id="117" w:name="_Toc48211781"/>
      <w:bookmarkStart w:id="118" w:name="_Toc48565152"/>
      <w:bookmarkStart w:id="119" w:name="_Toc48208453"/>
      <w:bookmarkStart w:id="120" w:name="_Toc48211390"/>
      <w:bookmarkStart w:id="121" w:name="_Toc48211782"/>
      <w:bookmarkStart w:id="122" w:name="_Toc48565153"/>
      <w:bookmarkStart w:id="123" w:name="_Toc171611327"/>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rFonts w:ascii="Arial Gras" w:hAnsi="Arial Gras"/>
        </w:rPr>
        <w:lastRenderedPageBreak/>
        <w:t>6.4</w:t>
      </w:r>
      <w:r w:rsidR="009B2DC8">
        <w:rPr>
          <w:rFonts w:ascii="Arial Gras" w:hAnsi="Arial Gras"/>
        </w:rPr>
        <w:t xml:space="preserve"> </w:t>
      </w:r>
      <w:r w:rsidR="001D79C0" w:rsidRPr="00DC0DB5">
        <w:rPr>
          <w:rFonts w:ascii="Arial Gras" w:hAnsi="Arial Gras"/>
        </w:rPr>
        <w:t>Protection des données personnelles</w:t>
      </w:r>
      <w:bookmarkEnd w:id="123"/>
    </w:p>
    <w:p w14:paraId="56241556" w14:textId="4BF9154D" w:rsidR="006D5F2F" w:rsidRPr="00CA2C03" w:rsidRDefault="006D5F2F" w:rsidP="006D5F2F">
      <w:pPr>
        <w:spacing w:before="180"/>
        <w:jc w:val="both"/>
        <w:rPr>
          <w:b/>
          <w:bCs/>
          <w:sz w:val="20"/>
          <w:szCs w:val="20"/>
        </w:rPr>
      </w:pPr>
      <w:r w:rsidRPr="006D5F2F">
        <w:rPr>
          <w:b/>
          <w:bCs/>
          <w:sz w:val="20"/>
          <w:szCs w:val="20"/>
        </w:rPr>
        <w:t xml:space="preserve"> </w:t>
      </w:r>
      <w:r w:rsidR="00105DC1" w:rsidRPr="00CA2C03">
        <w:rPr>
          <w:b/>
          <w:bCs/>
          <w:sz w:val="20"/>
          <w:szCs w:val="20"/>
        </w:rPr>
        <w:t>6.4</w:t>
      </w:r>
      <w:r w:rsidRPr="00CA2C03">
        <w:rPr>
          <w:b/>
          <w:bCs/>
          <w:sz w:val="20"/>
          <w:szCs w:val="20"/>
        </w:rPr>
        <w:t xml:space="preserve">.1. - Traitement de données personnelles mis en œuvre en qualité de sous-traitant </w:t>
      </w:r>
    </w:p>
    <w:p w14:paraId="41536054" w14:textId="2DB31B37" w:rsidR="006D5F2F" w:rsidRPr="00CA2C03" w:rsidRDefault="006D5F2F" w:rsidP="006D5F2F">
      <w:pPr>
        <w:spacing w:before="180"/>
        <w:jc w:val="both"/>
        <w:rPr>
          <w:b/>
          <w:bCs/>
          <w:sz w:val="20"/>
          <w:szCs w:val="20"/>
        </w:rPr>
      </w:pPr>
      <w:r w:rsidRPr="00CA2C03">
        <w:rPr>
          <w:b/>
          <w:bCs/>
          <w:sz w:val="20"/>
          <w:szCs w:val="20"/>
        </w:rPr>
        <w:t>.6.</w:t>
      </w:r>
      <w:r w:rsidR="00105DC1" w:rsidRPr="00CA2C03">
        <w:rPr>
          <w:b/>
          <w:bCs/>
          <w:sz w:val="20"/>
          <w:szCs w:val="20"/>
        </w:rPr>
        <w:t>4.</w:t>
      </w:r>
      <w:r w:rsidRPr="00CA2C03">
        <w:rPr>
          <w:b/>
          <w:bCs/>
          <w:sz w:val="20"/>
          <w:szCs w:val="20"/>
        </w:rPr>
        <w:t xml:space="preserve">1.1. - Traitement autorisé, réglementation applicable et lieu d’hébergement </w:t>
      </w:r>
    </w:p>
    <w:p w14:paraId="2AF85800" w14:textId="77777777" w:rsidR="00CA2C03" w:rsidRDefault="00CA2C03" w:rsidP="00CA2C03">
      <w:pPr>
        <w:jc w:val="both"/>
        <w:rPr>
          <w:sz w:val="20"/>
          <w:szCs w:val="20"/>
        </w:rPr>
      </w:pPr>
    </w:p>
    <w:p w14:paraId="5A023F2A" w14:textId="24C815C8" w:rsidR="00CA2C03" w:rsidRPr="00004A7A" w:rsidRDefault="00CA2C03" w:rsidP="00CA2C03">
      <w:pPr>
        <w:jc w:val="both"/>
        <w:rPr>
          <w:sz w:val="20"/>
          <w:szCs w:val="20"/>
        </w:rPr>
      </w:pPr>
      <w:r w:rsidRPr="00004A7A">
        <w:rPr>
          <w:sz w:val="20"/>
          <w:szCs w:val="20"/>
        </w:rPr>
        <w:t>Le Titulaire est autorisé à traiter pour le compte de France Travail, en qualité de sous-traitant au sens des articles 4 et 28 du règlement européen 2016/679 du 27 avril 2016 dit « règlement général sur la protection des données » (RGPD), les données personnelles nécessaires à l’exécution du marché pour les finalités et aux conditions décrites au Cahier des charges fonctionnel et technique (CCFT).</w:t>
      </w:r>
    </w:p>
    <w:p w14:paraId="233E259F" w14:textId="77777777" w:rsidR="00CA2C03" w:rsidRPr="00004A7A" w:rsidRDefault="00CA2C03" w:rsidP="00CA2C03">
      <w:pPr>
        <w:jc w:val="both"/>
        <w:rPr>
          <w:sz w:val="20"/>
          <w:szCs w:val="20"/>
        </w:rPr>
      </w:pPr>
      <w:r w:rsidRPr="00004A7A">
        <w:rPr>
          <w:sz w:val="20"/>
          <w:szCs w:val="20"/>
        </w:rPr>
        <w:t>France Travail et le Titulaire s’engagent à respecter la réglementation applicable aux traitements de données personnelles, notamment le règlement général sur la protection des données (RGPD) et la loi n°78-17 du 6 janvier 1978 dite « loi informatique et libertés ».</w:t>
      </w:r>
    </w:p>
    <w:p w14:paraId="223605CD" w14:textId="77777777" w:rsidR="00CA2C03" w:rsidRPr="00004A7A" w:rsidRDefault="00CA2C03" w:rsidP="00CA2C03">
      <w:pPr>
        <w:jc w:val="both"/>
        <w:rPr>
          <w:sz w:val="20"/>
          <w:szCs w:val="20"/>
        </w:rPr>
      </w:pPr>
      <w:r w:rsidRPr="00004A7A">
        <w:rPr>
          <w:sz w:val="20"/>
          <w:szCs w:val="20"/>
        </w:rPr>
        <w:t xml:space="preserve">Les coordonnées du délégué à la protection des données désigné par le Titulaire en application de l’article 37 du règlement général sur la protection des données (RGPD) sont communiquées à France Travail à la notification du marché. Le délégué à la protection des données de France Travail peut être contacté par courriel à </w:t>
      </w:r>
      <w:hyperlink r:id="rId12" w:history="1">
        <w:r w:rsidRPr="00004A7A">
          <w:rPr>
            <w:rStyle w:val="Lienhypertexte"/>
            <w:rFonts w:cs="Arial"/>
            <w:sz w:val="20"/>
            <w:szCs w:val="20"/>
          </w:rPr>
          <w:t>contact-dpd@francetravail.fr</w:t>
        </w:r>
      </w:hyperlink>
      <w:r w:rsidRPr="00004A7A">
        <w:rPr>
          <w:sz w:val="20"/>
          <w:szCs w:val="20"/>
        </w:rPr>
        <w:t xml:space="preserve"> ou par courrier à l’adresse suivante : France Travail, délégué à la protection des données, 1-5 avenue du Docteur Gley, 75987 Paris Cedex 20.</w:t>
      </w:r>
    </w:p>
    <w:p w14:paraId="0D89566D" w14:textId="77777777" w:rsidR="00CA2C03" w:rsidRPr="00004A7A" w:rsidRDefault="00CA2C03" w:rsidP="00CA2C03">
      <w:pPr>
        <w:jc w:val="both"/>
        <w:rPr>
          <w:sz w:val="20"/>
          <w:szCs w:val="20"/>
        </w:rPr>
      </w:pPr>
      <w:r w:rsidRPr="00004A7A">
        <w:rPr>
          <w:sz w:val="20"/>
          <w:szCs w:val="20"/>
        </w:rPr>
        <w:t xml:space="preserve">Sauf accord préalable exprès de France Travail et à peine de résiliation à ses torts exclusifs, le Titulaire traite les données sur le territoire de l’Union européenne uniquement. A première demande de France Travail, il communique la liste exhaustive des pays hébergeant les serveurs de données et des pays à partir desquels les intervenants ont accès aux données. </w:t>
      </w:r>
    </w:p>
    <w:p w14:paraId="1986D9B1" w14:textId="77777777" w:rsidR="00CA2C03" w:rsidRPr="00CA2C03" w:rsidRDefault="00CA2C03" w:rsidP="00CA2C03">
      <w:pPr>
        <w:spacing w:before="180"/>
        <w:jc w:val="both"/>
        <w:rPr>
          <w:b/>
          <w:sz w:val="20"/>
          <w:szCs w:val="20"/>
        </w:rPr>
      </w:pPr>
      <w:r w:rsidRPr="00CA2C03">
        <w:rPr>
          <w:b/>
          <w:bCs/>
          <w:sz w:val="20"/>
          <w:szCs w:val="20"/>
        </w:rPr>
        <w:t xml:space="preserve">6.4.1.2. - </w:t>
      </w:r>
      <w:r w:rsidRPr="00CA2C03">
        <w:rPr>
          <w:b/>
          <w:sz w:val="20"/>
          <w:szCs w:val="20"/>
        </w:rPr>
        <w:t>Obligations du Titulaire en matière de protection des données et de sécurité</w:t>
      </w:r>
    </w:p>
    <w:p w14:paraId="6E7DAC7F" w14:textId="77777777" w:rsidR="00CA2C03" w:rsidRDefault="00CA2C03" w:rsidP="00CA2C03">
      <w:pPr>
        <w:jc w:val="both"/>
        <w:rPr>
          <w:sz w:val="20"/>
          <w:szCs w:val="20"/>
        </w:rPr>
      </w:pPr>
    </w:p>
    <w:p w14:paraId="109DF028" w14:textId="664F8862" w:rsidR="00CA2C03" w:rsidRPr="00004A7A" w:rsidRDefault="00CA2C03" w:rsidP="00CA2C03">
      <w:pPr>
        <w:jc w:val="both"/>
        <w:rPr>
          <w:sz w:val="20"/>
          <w:szCs w:val="20"/>
        </w:rPr>
      </w:pPr>
      <w:r w:rsidRPr="00004A7A">
        <w:rPr>
          <w:sz w:val="20"/>
          <w:szCs w:val="20"/>
        </w:rPr>
        <w:t>Le Titulaire s’engage à :</w:t>
      </w:r>
    </w:p>
    <w:p w14:paraId="315FBEAF" w14:textId="77777777" w:rsidR="00CA2C03" w:rsidRPr="00004A7A" w:rsidRDefault="00CA2C03" w:rsidP="00CA2C03">
      <w:pPr>
        <w:numPr>
          <w:ilvl w:val="0"/>
          <w:numId w:val="29"/>
        </w:numPr>
        <w:jc w:val="both"/>
        <w:rPr>
          <w:sz w:val="20"/>
          <w:szCs w:val="20"/>
        </w:rPr>
      </w:pPr>
      <w:r w:rsidRPr="00004A7A">
        <w:rPr>
          <w:sz w:val="20"/>
          <w:szCs w:val="20"/>
        </w:rPr>
        <w:t xml:space="preserve">traiter les données uniquement pour les finalités et selon les instructions figurant au Cahier des charges fonctionnel et technique (CCFT). Dans le cas où il considère qu’une instruction contrevient à la réglementation en matière de protection des données personnelles, le Titulaire en informe immédiatement France Travail; </w:t>
      </w:r>
    </w:p>
    <w:p w14:paraId="412301D0" w14:textId="77777777" w:rsidR="00CA2C03" w:rsidRPr="00004A7A" w:rsidRDefault="00CA2C03" w:rsidP="00CA2C03">
      <w:pPr>
        <w:numPr>
          <w:ilvl w:val="0"/>
          <w:numId w:val="29"/>
        </w:numPr>
        <w:jc w:val="both"/>
        <w:rPr>
          <w:sz w:val="20"/>
          <w:szCs w:val="20"/>
        </w:rPr>
      </w:pPr>
      <w:r w:rsidRPr="00004A7A">
        <w:rPr>
          <w:sz w:val="20"/>
          <w:szCs w:val="20"/>
        </w:rPr>
        <w:t>garantir la confidentialité des données personnelles traitées. Notamment, le Titulaire veille à ce que les personnes autorisées à traiter les données respectent leur confidentialité et bénéficient d’une formation suffisante en matière de protection des données personnelles ;</w:t>
      </w:r>
    </w:p>
    <w:p w14:paraId="770951EA" w14:textId="77777777" w:rsidR="00CA2C03" w:rsidRPr="00004A7A" w:rsidRDefault="00CA2C03" w:rsidP="00CA2C03">
      <w:pPr>
        <w:numPr>
          <w:ilvl w:val="0"/>
          <w:numId w:val="29"/>
        </w:numPr>
        <w:jc w:val="both"/>
        <w:rPr>
          <w:sz w:val="20"/>
          <w:szCs w:val="20"/>
        </w:rPr>
      </w:pPr>
      <w:r w:rsidRPr="00004A7A">
        <w:rPr>
          <w:sz w:val="20"/>
          <w:szCs w:val="20"/>
        </w:rPr>
        <w:t xml:space="preserve">prendre en compte les principes de protection des données dès la conception et par défaut, prévus à l’article 25 du règlement général sur la protection des données (RGPD), s’agissant des outils, produits, applications ou services développés ou mis en œuvre pour l’exécution du marché ; </w:t>
      </w:r>
    </w:p>
    <w:p w14:paraId="3B98778B" w14:textId="77777777" w:rsidR="00CA2C03" w:rsidRPr="00004A7A" w:rsidRDefault="00CA2C03" w:rsidP="00CA2C03">
      <w:pPr>
        <w:numPr>
          <w:ilvl w:val="0"/>
          <w:numId w:val="29"/>
        </w:numPr>
        <w:jc w:val="both"/>
        <w:rPr>
          <w:sz w:val="20"/>
          <w:szCs w:val="20"/>
        </w:rPr>
      </w:pPr>
      <w:r w:rsidRPr="00004A7A">
        <w:rPr>
          <w:sz w:val="20"/>
          <w:szCs w:val="20"/>
        </w:rPr>
        <w:t xml:space="preserve">le cas échéant, aider France Travail dans la réalisation des analyses d’impact et consultations préalables de la Commission nationale de l’informatique et des libertés (CNIL), prévues aux articles 35 et 36 du règlement général sur la protection des données (RGPD) ; </w:t>
      </w:r>
    </w:p>
    <w:p w14:paraId="632EDAF2" w14:textId="77777777" w:rsidR="00CA2C03" w:rsidRPr="00004A7A" w:rsidRDefault="00CA2C03" w:rsidP="00CA2C03">
      <w:pPr>
        <w:numPr>
          <w:ilvl w:val="0"/>
          <w:numId w:val="29"/>
        </w:numPr>
        <w:jc w:val="both"/>
        <w:rPr>
          <w:sz w:val="20"/>
          <w:szCs w:val="20"/>
        </w:rPr>
      </w:pPr>
      <w:r w:rsidRPr="00004A7A">
        <w:rPr>
          <w:sz w:val="20"/>
          <w:szCs w:val="20"/>
        </w:rPr>
        <w:t xml:space="preserve">mettre à disposition de France Travail l’ensemble des informations nécessaires permettant de démontrer le respect de ses obligations en matière de protection des données personnelles ou permettant la réalisation d’audits sur pièces ou sur place, par France Travail, un organisme mandaté par ses soins ou toute autorité de contrôle à laquelle France Travail est soumis. Le Titulaire contribue également à ces audits ; </w:t>
      </w:r>
    </w:p>
    <w:p w14:paraId="179272BF" w14:textId="10D29A3C" w:rsidR="00CA2C03" w:rsidRPr="00004A7A" w:rsidRDefault="00CA2C03" w:rsidP="00CA2C03">
      <w:pPr>
        <w:numPr>
          <w:ilvl w:val="0"/>
          <w:numId w:val="29"/>
        </w:numPr>
        <w:jc w:val="both"/>
        <w:rPr>
          <w:sz w:val="20"/>
          <w:szCs w:val="20"/>
        </w:rPr>
      </w:pPr>
      <w:r w:rsidRPr="00004A7A">
        <w:rPr>
          <w:sz w:val="20"/>
          <w:szCs w:val="20"/>
        </w:rPr>
        <w:t xml:space="preserve">dans le cas où il a recours à un sous-traitant dans les conditions </w:t>
      </w:r>
      <w:r w:rsidRPr="00EF6F41">
        <w:rPr>
          <w:sz w:val="20"/>
          <w:szCs w:val="20"/>
        </w:rPr>
        <w:t xml:space="preserve">prévues à l’article </w:t>
      </w:r>
      <w:r w:rsidR="00EF6F41" w:rsidRPr="00EF6F41">
        <w:rPr>
          <w:sz w:val="20"/>
          <w:szCs w:val="20"/>
        </w:rPr>
        <w:t>5.5</w:t>
      </w:r>
      <w:r w:rsidR="00EF6F41">
        <w:rPr>
          <w:sz w:val="20"/>
          <w:szCs w:val="20"/>
        </w:rPr>
        <w:t xml:space="preserve"> du présent contrat o</w:t>
      </w:r>
      <w:r w:rsidRPr="00004A7A">
        <w:rPr>
          <w:sz w:val="20"/>
          <w:szCs w:val="20"/>
        </w:rPr>
        <w:t xml:space="preserve">u à un fournisseur pour mettre en œuvre tout ou partie du traitement, veiller à ce que le sous-traitant ou fournisseur présente les garanties suffisantes s’agissant de la mise en œuvre des mesures techniques et organisationnelles permettant de satisfaire aux exigences de la réglementation en matière de protection des données personnelles. Le recours au fournisseur doit en outre faire l’objet d’une autorisation écrite préalable ; </w:t>
      </w:r>
    </w:p>
    <w:p w14:paraId="6848D463" w14:textId="77777777" w:rsidR="00CA2C03" w:rsidRPr="00004A7A" w:rsidRDefault="00CA2C03" w:rsidP="00CA2C03">
      <w:pPr>
        <w:numPr>
          <w:ilvl w:val="0"/>
          <w:numId w:val="29"/>
        </w:numPr>
        <w:jc w:val="both"/>
        <w:rPr>
          <w:sz w:val="20"/>
          <w:szCs w:val="20"/>
        </w:rPr>
      </w:pPr>
      <w:r w:rsidRPr="00004A7A">
        <w:rPr>
          <w:sz w:val="20"/>
          <w:szCs w:val="20"/>
        </w:rPr>
        <w:t xml:space="preserve">dans le cas où il est dans l’obligation, en application du droit de l’Union européenne ou du droit de l’Etat membre auquel il est soumis, de procéder à un transfert de données en dehors de l’Union européenne, en informer France Travail avant la mise en œuvre du traitement, sauf interdiction pour des motifs importants d’intérêt public. </w:t>
      </w:r>
    </w:p>
    <w:p w14:paraId="4D08D359" w14:textId="77777777" w:rsidR="00CA2C03" w:rsidRPr="00004A7A" w:rsidRDefault="00CA2C03" w:rsidP="00CA2C03">
      <w:pPr>
        <w:jc w:val="both"/>
        <w:rPr>
          <w:sz w:val="20"/>
          <w:szCs w:val="20"/>
        </w:rPr>
      </w:pPr>
      <w:r w:rsidRPr="00004A7A">
        <w:rPr>
          <w:sz w:val="20"/>
          <w:szCs w:val="20"/>
        </w:rPr>
        <w:t xml:space="preserve">Le Titulaire déclare tenir par écrit le registre des activités de traitement prévu à l’article 30 du règlement général sur la protection des données (RGPD). </w:t>
      </w:r>
    </w:p>
    <w:p w14:paraId="66A0E10F" w14:textId="22C92435" w:rsidR="00CA2C03" w:rsidRDefault="00CA2C03" w:rsidP="00CA2C03">
      <w:pPr>
        <w:jc w:val="both"/>
        <w:rPr>
          <w:sz w:val="20"/>
          <w:szCs w:val="20"/>
        </w:rPr>
      </w:pPr>
      <w:r w:rsidRPr="00004A7A">
        <w:rPr>
          <w:sz w:val="20"/>
          <w:szCs w:val="20"/>
        </w:rPr>
        <w:lastRenderedPageBreak/>
        <w:t xml:space="preserve">Sans préjudice des instructions le cas échéant fixées au Cahier des charges fonctionnel et technique (CCFT) et conformément aux dispositions de l’article 32 du règlement général sur la protection des données (RGPD), le Titulaire définit et met en œuvre les mesures techniques et organisationnelles permettant de garantir un niveau de sécurité adapté au risque, compte tenu de l’état des connaissances, des coûts de mise en œuvre et de la nature, de la portée, du contexte et des finalités du traitement, ainsi que des risques pour les droits et libertés des personnes. Il met en œuvre </w:t>
      </w:r>
      <w:r w:rsidRPr="00004A7A">
        <w:rPr>
          <w:i/>
          <w:iCs/>
          <w:sz w:val="20"/>
          <w:szCs w:val="20"/>
        </w:rPr>
        <w:t>a minima</w:t>
      </w:r>
      <w:r w:rsidRPr="00004A7A">
        <w:rPr>
          <w:sz w:val="20"/>
          <w:szCs w:val="20"/>
        </w:rPr>
        <w:t xml:space="preserve"> les mesures techniques et organisationnelles définies à l’annexe I, dans les conditions décrites à cette annexe.</w:t>
      </w:r>
    </w:p>
    <w:p w14:paraId="19798EDF" w14:textId="77777777" w:rsidR="00CA2C03" w:rsidRDefault="00CA2C03" w:rsidP="00CA2C03">
      <w:pPr>
        <w:spacing w:before="180"/>
        <w:jc w:val="both"/>
        <w:rPr>
          <w:b/>
          <w:sz w:val="20"/>
          <w:szCs w:val="20"/>
        </w:rPr>
      </w:pPr>
      <w:r w:rsidRPr="00CA2C03">
        <w:rPr>
          <w:b/>
          <w:bCs/>
          <w:sz w:val="20"/>
          <w:szCs w:val="20"/>
        </w:rPr>
        <w:t xml:space="preserve">6.4.1.3. - </w:t>
      </w:r>
      <w:r w:rsidRPr="00CA2C03">
        <w:rPr>
          <w:b/>
          <w:sz w:val="20"/>
          <w:szCs w:val="20"/>
        </w:rPr>
        <w:t xml:space="preserve">Information des personnes concernées </w:t>
      </w:r>
    </w:p>
    <w:p w14:paraId="3979F2D0" w14:textId="77777777" w:rsidR="00921614" w:rsidRDefault="00921614" w:rsidP="00CA2C03">
      <w:pPr>
        <w:jc w:val="both"/>
        <w:rPr>
          <w:b/>
          <w:sz w:val="20"/>
          <w:szCs w:val="20"/>
        </w:rPr>
      </w:pPr>
    </w:p>
    <w:p w14:paraId="30230D8B" w14:textId="2EE244E6" w:rsidR="00CA2C03" w:rsidRPr="00004A7A" w:rsidRDefault="00CA2C03" w:rsidP="00CA2C03">
      <w:pPr>
        <w:jc w:val="both"/>
        <w:rPr>
          <w:sz w:val="20"/>
          <w:szCs w:val="20"/>
        </w:rPr>
      </w:pPr>
      <w:r w:rsidRPr="00004A7A">
        <w:rPr>
          <w:sz w:val="20"/>
          <w:szCs w:val="20"/>
        </w:rPr>
        <w:t>France Travail informe les personnes concernées de l’existence du traitement, ainsi que de leurs droits, tels que prévus aux articles 15 à 23 du règlement général sur la protection des données (RGPD), notamment leur droit d’accès, de rectification et, dans certains cas, d’effacement ou d’opposition.</w:t>
      </w:r>
    </w:p>
    <w:p w14:paraId="4BCB5188" w14:textId="77777777" w:rsidR="00CA2C03" w:rsidRDefault="00CA2C03" w:rsidP="00CA2C03">
      <w:pPr>
        <w:jc w:val="both"/>
        <w:rPr>
          <w:sz w:val="20"/>
          <w:szCs w:val="20"/>
        </w:rPr>
      </w:pPr>
      <w:r w:rsidRPr="00004A7A">
        <w:rPr>
          <w:sz w:val="20"/>
          <w:szCs w:val="20"/>
        </w:rPr>
        <w:t xml:space="preserve">Dans le cas où des demandes d’exercice de ces droits lui sont adressées, le Titulaire transmet ces demandes à France Travail, par courriel, à l’adresse </w:t>
      </w:r>
      <w:hyperlink r:id="rId13" w:history="1">
        <w:r w:rsidRPr="00004A7A">
          <w:rPr>
            <w:rStyle w:val="Lienhypertexte"/>
            <w:rFonts w:cs="Arial"/>
            <w:sz w:val="20"/>
            <w:szCs w:val="20"/>
          </w:rPr>
          <w:t>contact-dpd@francetravail.fr</w:t>
        </w:r>
      </w:hyperlink>
      <w:r w:rsidRPr="00004A7A">
        <w:rPr>
          <w:sz w:val="20"/>
          <w:szCs w:val="20"/>
        </w:rPr>
        <w:t>. Le Titulaire fait ses meilleurs efforts pour aider France Travail à répondre à ces demandes.</w:t>
      </w:r>
    </w:p>
    <w:p w14:paraId="653A42C9" w14:textId="0FCCD18B" w:rsidR="006D5F2F" w:rsidRPr="00921614" w:rsidRDefault="006D5F2F" w:rsidP="006D5F2F">
      <w:pPr>
        <w:spacing w:before="180"/>
        <w:jc w:val="both"/>
        <w:rPr>
          <w:b/>
          <w:sz w:val="20"/>
          <w:szCs w:val="20"/>
        </w:rPr>
      </w:pPr>
      <w:r w:rsidRPr="00921614">
        <w:rPr>
          <w:b/>
          <w:bCs/>
          <w:sz w:val="20"/>
          <w:szCs w:val="20"/>
        </w:rPr>
        <w:t>6.</w:t>
      </w:r>
      <w:r w:rsidR="00105DC1" w:rsidRPr="00921614">
        <w:rPr>
          <w:b/>
          <w:bCs/>
          <w:sz w:val="20"/>
          <w:szCs w:val="20"/>
        </w:rPr>
        <w:t>4.</w:t>
      </w:r>
      <w:r w:rsidRPr="00921614">
        <w:rPr>
          <w:b/>
          <w:bCs/>
          <w:sz w:val="20"/>
          <w:szCs w:val="20"/>
        </w:rPr>
        <w:t xml:space="preserve">1.4. - </w:t>
      </w:r>
      <w:r w:rsidRPr="00921614">
        <w:rPr>
          <w:b/>
          <w:sz w:val="20"/>
          <w:szCs w:val="20"/>
        </w:rPr>
        <w:t xml:space="preserve">Violation de données personnelles </w:t>
      </w:r>
    </w:p>
    <w:p w14:paraId="07210299" w14:textId="77777777" w:rsidR="006D5F2F" w:rsidRPr="00921614" w:rsidRDefault="006D5F2F" w:rsidP="006D5F2F">
      <w:pPr>
        <w:spacing w:before="180"/>
        <w:jc w:val="both"/>
        <w:rPr>
          <w:sz w:val="20"/>
          <w:szCs w:val="20"/>
        </w:rPr>
      </w:pPr>
      <w:r w:rsidRPr="00921614">
        <w:rPr>
          <w:sz w:val="20"/>
          <w:szCs w:val="20"/>
        </w:rPr>
        <w:t xml:space="preserve">Dans un délai maximum de 48 heures après en avoir pris connaissance, le Titulaire notifie à </w:t>
      </w:r>
      <w:r w:rsidR="00AD782F" w:rsidRPr="00921614">
        <w:rPr>
          <w:sz w:val="20"/>
          <w:szCs w:val="20"/>
        </w:rPr>
        <w:t>France Travail</w:t>
      </w:r>
      <w:r w:rsidRPr="00921614">
        <w:rPr>
          <w:sz w:val="20"/>
          <w:szCs w:val="20"/>
        </w:rPr>
        <w:t xml:space="preserve">, par courriel à l’adresse </w:t>
      </w:r>
      <w:hyperlink r:id="rId14" w:history="1">
        <w:r w:rsidR="00AD782F" w:rsidRPr="00921614">
          <w:rPr>
            <w:rStyle w:val="Lienhypertexte"/>
            <w:sz w:val="20"/>
            <w:szCs w:val="20"/>
          </w:rPr>
          <w:t>contact-dpd@francetravail.fr</w:t>
        </w:r>
      </w:hyperlink>
      <w:r w:rsidRPr="00921614">
        <w:rPr>
          <w:sz w:val="20"/>
          <w:szCs w:val="20"/>
        </w:rPr>
        <w:t xml:space="preserve">, toute violation de données personnelles. Est jointe la documentation utile permettant le cas échéant à </w:t>
      </w:r>
      <w:r w:rsidR="00AD782F" w:rsidRPr="00921614">
        <w:rPr>
          <w:sz w:val="20"/>
          <w:szCs w:val="20"/>
        </w:rPr>
        <w:t>France Travail</w:t>
      </w:r>
      <w:r w:rsidRPr="00921614">
        <w:rPr>
          <w:sz w:val="20"/>
          <w:szCs w:val="20"/>
        </w:rPr>
        <w:t xml:space="preserve"> de notifier la violation à la Commission nationale de l’informatique et des libertés (CNIL). Cette documentation comprend </w:t>
      </w:r>
      <w:r w:rsidR="00AD782F" w:rsidRPr="00921614">
        <w:rPr>
          <w:i/>
          <w:sz w:val="20"/>
          <w:szCs w:val="20"/>
        </w:rPr>
        <w:t>à</w:t>
      </w:r>
      <w:r w:rsidRPr="00921614">
        <w:rPr>
          <w:i/>
          <w:sz w:val="20"/>
          <w:szCs w:val="20"/>
        </w:rPr>
        <w:t xml:space="preserve"> minima </w:t>
      </w:r>
      <w:r w:rsidRPr="00921614">
        <w:rPr>
          <w:sz w:val="20"/>
          <w:szCs w:val="20"/>
        </w:rPr>
        <w:t>les informations suivantes :</w:t>
      </w:r>
    </w:p>
    <w:p w14:paraId="186D5870" w14:textId="77777777" w:rsidR="006D5F2F" w:rsidRPr="00921614" w:rsidRDefault="006D5F2F" w:rsidP="006D5F2F">
      <w:pPr>
        <w:numPr>
          <w:ilvl w:val="0"/>
          <w:numId w:val="3"/>
        </w:numPr>
        <w:tabs>
          <w:tab w:val="clear" w:pos="720"/>
          <w:tab w:val="num" w:pos="360"/>
          <w:tab w:val="num" w:pos="1440"/>
        </w:tabs>
        <w:suppressAutoHyphens w:val="0"/>
        <w:spacing w:before="180"/>
        <w:ind w:left="360"/>
        <w:jc w:val="both"/>
        <w:rPr>
          <w:sz w:val="20"/>
          <w:szCs w:val="20"/>
        </w:rPr>
      </w:pPr>
      <w:r w:rsidRPr="00921614">
        <w:rPr>
          <w:sz w:val="20"/>
          <w:szCs w:val="20"/>
        </w:rPr>
        <w:t>la description de la nature de la violation de données, y compris, si possible, les catégories et le nombre approximatif de personnes et de données concernées ;</w:t>
      </w:r>
    </w:p>
    <w:p w14:paraId="35E684A6" w14:textId="77777777" w:rsidR="006D5F2F" w:rsidRPr="00921614" w:rsidRDefault="006D5F2F" w:rsidP="006D5F2F">
      <w:pPr>
        <w:numPr>
          <w:ilvl w:val="0"/>
          <w:numId w:val="3"/>
        </w:numPr>
        <w:tabs>
          <w:tab w:val="clear" w:pos="720"/>
          <w:tab w:val="num" w:pos="360"/>
          <w:tab w:val="num" w:pos="1440"/>
        </w:tabs>
        <w:suppressAutoHyphens w:val="0"/>
        <w:ind w:left="357" w:hanging="357"/>
        <w:jc w:val="both"/>
        <w:rPr>
          <w:sz w:val="20"/>
          <w:szCs w:val="20"/>
        </w:rPr>
      </w:pPr>
      <w:r w:rsidRPr="00921614">
        <w:rPr>
          <w:sz w:val="20"/>
          <w:szCs w:val="20"/>
        </w:rPr>
        <w:t>le nom et les coordonnées du délégué à la protection des données ou d’un autre contact auprès duquel des informations supplémentaires peuvent être obtenues ;</w:t>
      </w:r>
    </w:p>
    <w:p w14:paraId="677BA47A" w14:textId="77777777" w:rsidR="006D5F2F" w:rsidRPr="00921614" w:rsidRDefault="006D5F2F" w:rsidP="006D5F2F">
      <w:pPr>
        <w:numPr>
          <w:ilvl w:val="0"/>
          <w:numId w:val="3"/>
        </w:numPr>
        <w:tabs>
          <w:tab w:val="clear" w:pos="720"/>
          <w:tab w:val="num" w:pos="360"/>
          <w:tab w:val="num" w:pos="1440"/>
        </w:tabs>
        <w:suppressAutoHyphens w:val="0"/>
        <w:ind w:left="357" w:hanging="357"/>
        <w:jc w:val="both"/>
        <w:rPr>
          <w:sz w:val="20"/>
          <w:szCs w:val="20"/>
        </w:rPr>
      </w:pPr>
      <w:r w:rsidRPr="00921614">
        <w:rPr>
          <w:sz w:val="20"/>
          <w:szCs w:val="20"/>
        </w:rPr>
        <w:t>la description des conséquences probables de la violation ;</w:t>
      </w:r>
    </w:p>
    <w:p w14:paraId="0D61C3CD" w14:textId="77777777" w:rsidR="006D5F2F" w:rsidRPr="00921614" w:rsidRDefault="006D5F2F" w:rsidP="006D5F2F">
      <w:pPr>
        <w:numPr>
          <w:ilvl w:val="0"/>
          <w:numId w:val="3"/>
        </w:numPr>
        <w:tabs>
          <w:tab w:val="clear" w:pos="720"/>
          <w:tab w:val="num" w:pos="360"/>
          <w:tab w:val="num" w:pos="1440"/>
        </w:tabs>
        <w:suppressAutoHyphens w:val="0"/>
        <w:ind w:left="357" w:hanging="357"/>
        <w:jc w:val="both"/>
        <w:rPr>
          <w:sz w:val="20"/>
          <w:szCs w:val="20"/>
        </w:rPr>
      </w:pPr>
      <w:r w:rsidRPr="00921614">
        <w:rPr>
          <w:sz w:val="20"/>
          <w:szCs w:val="20"/>
        </w:rPr>
        <w:t>la description des mesures prises ou que le Titulaire propose de prendre pour remédier à la violation, y compris, le cas échéant, les mesures pour en atténuer les conséquences.</w:t>
      </w:r>
    </w:p>
    <w:p w14:paraId="7AA13D07" w14:textId="3F8F7160" w:rsidR="006D5F2F" w:rsidRPr="00921614" w:rsidRDefault="006D5F2F" w:rsidP="006D5F2F">
      <w:pPr>
        <w:pStyle w:val="Paragraphedeliste"/>
        <w:spacing w:before="240"/>
        <w:ind w:left="0"/>
        <w:rPr>
          <w:rFonts w:ascii="Arial" w:hAnsi="Arial" w:cs="Arial"/>
          <w:b/>
          <w:lang w:eastAsia="ar-SA"/>
        </w:rPr>
      </w:pPr>
      <w:r w:rsidRPr="00921614">
        <w:rPr>
          <w:rFonts w:ascii="Arial" w:hAnsi="Arial" w:cs="Arial"/>
          <w:b/>
          <w:lang w:eastAsia="ar-SA"/>
        </w:rPr>
        <w:t>6.</w:t>
      </w:r>
      <w:r w:rsidR="00105DC1" w:rsidRPr="00921614">
        <w:rPr>
          <w:rFonts w:ascii="Arial" w:hAnsi="Arial" w:cs="Arial"/>
          <w:b/>
          <w:lang w:eastAsia="ar-SA"/>
        </w:rPr>
        <w:t>4.</w:t>
      </w:r>
      <w:r w:rsidRPr="00921614">
        <w:rPr>
          <w:rFonts w:ascii="Arial" w:hAnsi="Arial" w:cs="Arial"/>
          <w:b/>
          <w:lang w:eastAsia="ar-SA"/>
        </w:rPr>
        <w:t>1.5. - Sort des données</w:t>
      </w:r>
    </w:p>
    <w:p w14:paraId="16AF202B" w14:textId="77777777" w:rsidR="006D5F2F" w:rsidRPr="00921614" w:rsidRDefault="006D5F2F" w:rsidP="006D5F2F">
      <w:pPr>
        <w:spacing w:before="180"/>
        <w:jc w:val="both"/>
        <w:rPr>
          <w:sz w:val="20"/>
          <w:szCs w:val="20"/>
        </w:rPr>
      </w:pPr>
      <w:r w:rsidRPr="00921614">
        <w:rPr>
          <w:sz w:val="20"/>
          <w:szCs w:val="20"/>
        </w:rPr>
        <w:t xml:space="preserve">Le Titulaire détruit l’ensemble des données à caractère personnel traitées, ainsi que leurs éventuelles copies, dès qu’elles ne sont plus nécessaires à l’exécution des prestations et au plus tard dans un délai de deux mois à compter de la fin de l’exécution du marché. Le Titulaire informe </w:t>
      </w:r>
      <w:r w:rsidR="00AD782F" w:rsidRPr="00921614">
        <w:rPr>
          <w:sz w:val="20"/>
          <w:szCs w:val="20"/>
        </w:rPr>
        <w:t>France Travail</w:t>
      </w:r>
      <w:r w:rsidRPr="00921614">
        <w:rPr>
          <w:sz w:val="20"/>
          <w:szCs w:val="20"/>
        </w:rPr>
        <w:t xml:space="preserve"> de la date de cette destruction par ses soins et par ses éventuels sous-traitants ou fournisseurs, dans un délai maximum de huit jours calendaires. Ces dispositions ne sont pas applicables aux fichiers, documents et pièces justificatives que le Titulaire est tenu de conserver pour satisfaire à ses obligations légales et réglementaires.</w:t>
      </w:r>
    </w:p>
    <w:p w14:paraId="5771D761" w14:textId="7CFD4C55" w:rsidR="006D5F2F" w:rsidRPr="00921614" w:rsidRDefault="006D5F2F" w:rsidP="006D5F2F">
      <w:pPr>
        <w:pStyle w:val="Paragraphedeliste"/>
        <w:spacing w:before="240"/>
        <w:ind w:left="0"/>
        <w:rPr>
          <w:rFonts w:ascii="Arial" w:hAnsi="Arial" w:cs="Arial"/>
          <w:b/>
          <w:lang w:eastAsia="ar-SA"/>
        </w:rPr>
      </w:pPr>
      <w:r w:rsidRPr="00921614">
        <w:rPr>
          <w:rFonts w:ascii="Arial" w:hAnsi="Arial" w:cs="Arial"/>
          <w:b/>
          <w:lang w:eastAsia="ar-SA"/>
        </w:rPr>
        <w:t>6.</w:t>
      </w:r>
      <w:r w:rsidR="00105DC1" w:rsidRPr="00921614">
        <w:rPr>
          <w:rFonts w:ascii="Arial" w:hAnsi="Arial" w:cs="Arial"/>
          <w:b/>
          <w:lang w:eastAsia="ar-SA"/>
        </w:rPr>
        <w:t>4.</w:t>
      </w:r>
      <w:r w:rsidRPr="00921614">
        <w:rPr>
          <w:rFonts w:ascii="Arial" w:hAnsi="Arial" w:cs="Arial"/>
          <w:b/>
          <w:lang w:eastAsia="ar-SA"/>
        </w:rPr>
        <w:t xml:space="preserve">2. - Autres traitements de données personnelles </w:t>
      </w:r>
    </w:p>
    <w:p w14:paraId="45608233" w14:textId="77777777" w:rsidR="006D5F2F" w:rsidRPr="00921614" w:rsidRDefault="006D5F2F" w:rsidP="006D5F2F">
      <w:pPr>
        <w:spacing w:before="180"/>
        <w:jc w:val="both"/>
        <w:rPr>
          <w:sz w:val="20"/>
          <w:szCs w:val="20"/>
        </w:rPr>
      </w:pPr>
      <w:r w:rsidRPr="00921614">
        <w:rPr>
          <w:sz w:val="20"/>
          <w:szCs w:val="20"/>
        </w:rPr>
        <w:t>Indépendamment du traitement de données personnelles</w:t>
      </w:r>
      <w:r w:rsidRPr="00921614" w:rsidDel="0096754A">
        <w:rPr>
          <w:sz w:val="20"/>
          <w:szCs w:val="20"/>
        </w:rPr>
        <w:t xml:space="preserve"> </w:t>
      </w:r>
      <w:r w:rsidRPr="00921614">
        <w:rPr>
          <w:sz w:val="20"/>
          <w:szCs w:val="20"/>
        </w:rPr>
        <w:t xml:space="preserve">mis en œuvre pour le compte de </w:t>
      </w:r>
      <w:r w:rsidR="00AD782F" w:rsidRPr="00921614">
        <w:rPr>
          <w:sz w:val="20"/>
          <w:szCs w:val="20"/>
        </w:rPr>
        <w:t>France Travail</w:t>
      </w:r>
      <w:r w:rsidRPr="00921614">
        <w:rPr>
          <w:sz w:val="20"/>
          <w:szCs w:val="20"/>
        </w:rPr>
        <w:t xml:space="preserve"> dans les conditions fixées ci-avant, le Titulaire traite également pour son propre compte des données personnelles</w:t>
      </w:r>
      <w:r w:rsidRPr="00921614" w:rsidDel="0096754A">
        <w:rPr>
          <w:sz w:val="20"/>
          <w:szCs w:val="20"/>
        </w:rPr>
        <w:t xml:space="preserve"> </w:t>
      </w:r>
      <w:r w:rsidRPr="00921614">
        <w:rPr>
          <w:sz w:val="20"/>
          <w:szCs w:val="20"/>
        </w:rPr>
        <w:t xml:space="preserve">pour les besoins de l’exécution et du suivi du marché et, le cas échéant, des contentieux liés à sa passation ou son exécution. Il en va de même pour </w:t>
      </w:r>
      <w:r w:rsidR="00AD782F" w:rsidRPr="00921614">
        <w:rPr>
          <w:sz w:val="20"/>
          <w:szCs w:val="20"/>
        </w:rPr>
        <w:t>France Travail</w:t>
      </w:r>
      <w:r w:rsidRPr="00921614">
        <w:rPr>
          <w:sz w:val="20"/>
          <w:szCs w:val="20"/>
        </w:rPr>
        <w:t xml:space="preserve">. </w:t>
      </w:r>
      <w:r w:rsidR="00AD782F" w:rsidRPr="00921614">
        <w:rPr>
          <w:sz w:val="20"/>
          <w:szCs w:val="20"/>
        </w:rPr>
        <w:t>France Travail</w:t>
      </w:r>
      <w:r w:rsidRPr="00921614">
        <w:rPr>
          <w:sz w:val="20"/>
          <w:szCs w:val="20"/>
        </w:rPr>
        <w:t xml:space="preserve"> et le Titulaire s’engagent, chacun en ce qui le concerne, à respecter la réglementation applicable en matière de protection de données personnelles.</w:t>
      </w:r>
    </w:p>
    <w:p w14:paraId="226FAFD4" w14:textId="77777777" w:rsidR="006D5F2F" w:rsidRPr="00921614" w:rsidRDefault="006D5F2F" w:rsidP="006D5F2F">
      <w:pPr>
        <w:spacing w:before="180"/>
        <w:jc w:val="both"/>
        <w:rPr>
          <w:sz w:val="20"/>
          <w:szCs w:val="20"/>
        </w:rPr>
      </w:pPr>
      <w:r w:rsidRPr="00921614">
        <w:rPr>
          <w:sz w:val="20"/>
          <w:szCs w:val="20"/>
        </w:rPr>
        <w:t>Chaque partie est seule responsable du traitement qu’elle met ainsi en œuvre pour son propre compte avec les données transmises par l’autre partie. Les données transmises dans le cadre du marché ne sont pas utilisées à d’autres fins que son exécution ou son suivi ou le suivi des contentieux.</w:t>
      </w:r>
    </w:p>
    <w:p w14:paraId="31B90E91" w14:textId="77777777" w:rsidR="006D5F2F" w:rsidRPr="00921614" w:rsidRDefault="006D5F2F" w:rsidP="006D5F2F">
      <w:pPr>
        <w:spacing w:before="180"/>
        <w:jc w:val="both"/>
        <w:rPr>
          <w:sz w:val="20"/>
          <w:szCs w:val="20"/>
        </w:rPr>
      </w:pPr>
      <w:r w:rsidRPr="00921614">
        <w:rPr>
          <w:sz w:val="20"/>
          <w:szCs w:val="20"/>
        </w:rPr>
        <w:t>Chaque partie informe les personnes concernées du traitement de données personnelles</w:t>
      </w:r>
      <w:r w:rsidRPr="00921614" w:rsidDel="008C79F5">
        <w:rPr>
          <w:sz w:val="20"/>
          <w:szCs w:val="20"/>
        </w:rPr>
        <w:t xml:space="preserve"> </w:t>
      </w:r>
      <w:r w:rsidRPr="00921614">
        <w:rPr>
          <w:sz w:val="20"/>
          <w:szCs w:val="20"/>
        </w:rPr>
        <w:t xml:space="preserve">qu’elle met en œuvre et des moyens dont elles disposent pour exercer leurs droits, tels que prévus aux articles 15 à 23 du règlement général sur la protection des données (RGPD). Ces droits s’exercent, pour les </w:t>
      </w:r>
      <w:r w:rsidRPr="00921614">
        <w:rPr>
          <w:sz w:val="20"/>
          <w:szCs w:val="20"/>
        </w:rPr>
        <w:lastRenderedPageBreak/>
        <w:t xml:space="preserve">traitements mis en œuvre par </w:t>
      </w:r>
      <w:r w:rsidR="00AD782F" w:rsidRPr="00921614">
        <w:rPr>
          <w:sz w:val="20"/>
          <w:szCs w:val="20"/>
        </w:rPr>
        <w:t>France Travail</w:t>
      </w:r>
      <w:r w:rsidRPr="00921614">
        <w:rPr>
          <w:sz w:val="20"/>
          <w:szCs w:val="20"/>
        </w:rPr>
        <w:t>, auprès de son délégué à la protection des données</w:t>
      </w:r>
      <w:r w:rsidRPr="00921614" w:rsidDel="00EE079D">
        <w:rPr>
          <w:sz w:val="20"/>
          <w:szCs w:val="20"/>
        </w:rPr>
        <w:t xml:space="preserve"> </w:t>
      </w:r>
      <w:r w:rsidRPr="00921614">
        <w:rPr>
          <w:sz w:val="20"/>
          <w:szCs w:val="20"/>
        </w:rPr>
        <w:t>et, pour les traitements mis en œuvre par le Titulaire, auprès de son délégué à la protection des données, selon les modalités décrites ci-avant.</w:t>
      </w:r>
    </w:p>
    <w:p w14:paraId="23708D25" w14:textId="77777777" w:rsidR="006D5F2F" w:rsidRPr="00FF0136" w:rsidRDefault="006D5F2F" w:rsidP="006D5F2F">
      <w:pPr>
        <w:spacing w:before="180"/>
        <w:jc w:val="both"/>
        <w:rPr>
          <w:sz w:val="20"/>
          <w:szCs w:val="20"/>
        </w:rPr>
      </w:pPr>
      <w:r w:rsidRPr="00921614">
        <w:rPr>
          <w:sz w:val="20"/>
          <w:szCs w:val="20"/>
        </w:rPr>
        <w:t xml:space="preserve">Sauf obligation légale et réglementaire particulière, </w:t>
      </w:r>
      <w:r w:rsidR="00AD782F" w:rsidRPr="00921614">
        <w:rPr>
          <w:sz w:val="20"/>
          <w:szCs w:val="20"/>
        </w:rPr>
        <w:t>France Travail</w:t>
      </w:r>
      <w:r w:rsidRPr="00921614">
        <w:rPr>
          <w:sz w:val="20"/>
          <w:szCs w:val="20"/>
        </w:rPr>
        <w:t xml:space="preserve"> et le Titulaire s’engagent à détruire toutes les données personnelles et toutes leurs copies dans un délai de deux mois à compter de la fin de l’exécution du marché</w:t>
      </w:r>
      <w:bookmarkStart w:id="124" w:name="_Toc359597645"/>
      <w:bookmarkStart w:id="125" w:name="_Toc359604470"/>
      <w:bookmarkStart w:id="126" w:name="_Toc359605112"/>
      <w:bookmarkStart w:id="127" w:name="_Toc359597646"/>
      <w:bookmarkStart w:id="128" w:name="_Toc359604471"/>
      <w:bookmarkStart w:id="129" w:name="_Toc359605113"/>
      <w:bookmarkStart w:id="130" w:name="_Toc359597647"/>
      <w:bookmarkStart w:id="131" w:name="_Toc359604472"/>
      <w:bookmarkStart w:id="132" w:name="_Toc359605114"/>
      <w:bookmarkStart w:id="133" w:name="_Toc450738723"/>
      <w:bookmarkStart w:id="134" w:name="_Toc450738733"/>
      <w:bookmarkStart w:id="135" w:name="_Toc450738734"/>
      <w:bookmarkStart w:id="136" w:name="_Toc450738735"/>
      <w:bookmarkStart w:id="137" w:name="_Toc450738736"/>
      <w:bookmarkStart w:id="138" w:name="_Toc450738737"/>
      <w:bookmarkStart w:id="139" w:name="_Toc450738738"/>
      <w:bookmarkStart w:id="140" w:name="_Toc450738739"/>
      <w:bookmarkStart w:id="141" w:name="_Toc450738740"/>
      <w:bookmarkStart w:id="142" w:name="_Toc450738742"/>
      <w:bookmarkStart w:id="143" w:name="_Toc450738743"/>
      <w:bookmarkStart w:id="144" w:name="_Toc450738744"/>
      <w:bookmarkStart w:id="145" w:name="_Toc450738745"/>
      <w:bookmarkStart w:id="146" w:name="_Toc450738746"/>
      <w:bookmarkStart w:id="147" w:name="_Toc224702716"/>
      <w:bookmarkStart w:id="148" w:name="_Toc224702717"/>
      <w:bookmarkStart w:id="149" w:name="_Toc224702721"/>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921614">
        <w:rPr>
          <w:sz w:val="20"/>
          <w:szCs w:val="20"/>
        </w:rPr>
        <w:t>.</w:t>
      </w:r>
    </w:p>
    <w:p w14:paraId="2FE38E52" w14:textId="77777777" w:rsidR="0070393E" w:rsidRPr="003E0463" w:rsidRDefault="0070393E" w:rsidP="0070393E">
      <w:pPr>
        <w:jc w:val="both"/>
        <w:rPr>
          <w:sz w:val="20"/>
          <w:szCs w:val="20"/>
        </w:rPr>
      </w:pPr>
    </w:p>
    <w:p w14:paraId="47D7BD60" w14:textId="77777777" w:rsidR="001D79C0" w:rsidRPr="00BC776C" w:rsidRDefault="001D79C0" w:rsidP="001D79C0">
      <w:pPr>
        <w:autoSpaceDE w:val="0"/>
        <w:autoSpaceDN w:val="0"/>
        <w:adjustRightInd w:val="0"/>
        <w:jc w:val="both"/>
        <w:rPr>
          <w:sz w:val="20"/>
        </w:rPr>
      </w:pPr>
    </w:p>
    <w:p w14:paraId="3A88E0B2" w14:textId="77777777" w:rsidR="00CB064C" w:rsidRDefault="009B2DC8" w:rsidP="009B2DC8">
      <w:pPr>
        <w:pStyle w:val="Titre2"/>
        <w:numPr>
          <w:ilvl w:val="0"/>
          <w:numId w:val="0"/>
        </w:numPr>
        <w:shd w:val="clear" w:color="auto" w:fill="000080"/>
        <w:ind w:left="851" w:hanging="425"/>
        <w:rPr>
          <w:rFonts w:ascii="Arial Gras" w:hAnsi="Arial Gras"/>
        </w:rPr>
      </w:pPr>
      <w:bookmarkStart w:id="150" w:name="_Toc171611328"/>
      <w:r>
        <w:rPr>
          <w:rFonts w:ascii="Arial Gras" w:hAnsi="Arial Gras"/>
        </w:rPr>
        <w:t>6.6</w:t>
      </w:r>
      <w:r w:rsidR="00CB064C" w:rsidRPr="00DC0DB5">
        <w:rPr>
          <w:rFonts w:ascii="Arial Gras" w:hAnsi="Arial Gras"/>
        </w:rPr>
        <w:t xml:space="preserve"> </w:t>
      </w:r>
      <w:r w:rsidR="00377A61" w:rsidRPr="00DC0DB5">
        <w:rPr>
          <w:rFonts w:ascii="Arial Gras" w:hAnsi="Arial Gras"/>
        </w:rPr>
        <w:t>Propriété intellectuelle</w:t>
      </w:r>
      <w:bookmarkEnd w:id="150"/>
      <w:r w:rsidR="00377A61" w:rsidRPr="00DC0DB5">
        <w:rPr>
          <w:rFonts w:ascii="Arial Gras" w:hAnsi="Arial Gras"/>
        </w:rPr>
        <w:t xml:space="preserve">   </w:t>
      </w:r>
    </w:p>
    <w:p w14:paraId="3020D7D2" w14:textId="77777777" w:rsidR="00FA5915" w:rsidRDefault="00FA5915" w:rsidP="00FA5915"/>
    <w:p w14:paraId="7A9077D6" w14:textId="77777777" w:rsidR="00695611" w:rsidRDefault="00695611" w:rsidP="00695611">
      <w:pPr>
        <w:autoSpaceDE w:val="0"/>
        <w:autoSpaceDN w:val="0"/>
        <w:adjustRightInd w:val="0"/>
        <w:jc w:val="both"/>
        <w:rPr>
          <w:sz w:val="20"/>
          <w:szCs w:val="20"/>
          <w:lang w:eastAsia="ja-JP"/>
        </w:rPr>
      </w:pPr>
      <w:r w:rsidRPr="00695611">
        <w:rPr>
          <w:sz w:val="20"/>
          <w:szCs w:val="20"/>
          <w:lang w:eastAsia="ja-JP"/>
        </w:rPr>
        <w:t>France Travail et le Titulaire demeurent seuls propriétaires, chacun en ce qui le concerne, de l’ensemble des droits de propriété intellectuelle sur les éléments de toute nature, y compris les pièces constitutives du marché, la documentation, les outils, méthodes et savoir-faire, qu’ils mettent, respectivement à disposition de l’autre partie dans le cadre de l’exécution du marché, que ces éléments aient été développés antérieurement ou au cours de l’exécution du marché.</w:t>
      </w:r>
    </w:p>
    <w:p w14:paraId="135247C7" w14:textId="77777777" w:rsidR="00695611" w:rsidRPr="00695611" w:rsidRDefault="00695611" w:rsidP="00695611">
      <w:pPr>
        <w:autoSpaceDE w:val="0"/>
        <w:autoSpaceDN w:val="0"/>
        <w:adjustRightInd w:val="0"/>
        <w:jc w:val="both"/>
        <w:rPr>
          <w:sz w:val="20"/>
          <w:szCs w:val="20"/>
          <w:lang w:eastAsia="ja-JP"/>
        </w:rPr>
      </w:pPr>
      <w:r w:rsidRPr="00695611">
        <w:rPr>
          <w:sz w:val="20"/>
          <w:szCs w:val="20"/>
          <w:lang w:eastAsia="ja-JP"/>
        </w:rPr>
        <w:t>Le Titulaire s'interdit en conséquence d'utiliser, en totalité ou partiellement, l'un quelconque des documents ou éléments de toute nature, constitutifs du présent marché ou qui lui seraient remis par France Travail à l’occasion de son exécution, en ce compris les modèles de contrats et les fiches de bilan, à d'autres fins que la réalisation exclusive des prestations, objet du marché.</w:t>
      </w:r>
    </w:p>
    <w:p w14:paraId="56985AA8" w14:textId="77777777" w:rsidR="00695611" w:rsidRPr="00695611" w:rsidRDefault="00695611" w:rsidP="00695611">
      <w:pPr>
        <w:autoSpaceDE w:val="0"/>
        <w:autoSpaceDN w:val="0"/>
        <w:adjustRightInd w:val="0"/>
        <w:jc w:val="both"/>
        <w:rPr>
          <w:sz w:val="20"/>
          <w:szCs w:val="20"/>
          <w:lang w:eastAsia="ja-JP"/>
        </w:rPr>
      </w:pPr>
      <w:r w:rsidRPr="00695611">
        <w:rPr>
          <w:sz w:val="20"/>
          <w:szCs w:val="20"/>
          <w:lang w:eastAsia="ja-JP"/>
        </w:rPr>
        <w:t xml:space="preserve">Il s’interdit en particulier d’en conserver quelconque copie à l’échéance du marché et en demeure entièrement responsable vis-à-vis de France Travail. </w:t>
      </w:r>
    </w:p>
    <w:p w14:paraId="2DDAD62B" w14:textId="77777777" w:rsidR="00695611" w:rsidRPr="00695611" w:rsidRDefault="00695611" w:rsidP="00695611">
      <w:pPr>
        <w:autoSpaceDE w:val="0"/>
        <w:autoSpaceDN w:val="0"/>
        <w:adjustRightInd w:val="0"/>
        <w:jc w:val="both"/>
        <w:rPr>
          <w:sz w:val="20"/>
          <w:szCs w:val="20"/>
          <w:lang w:eastAsia="ja-JP"/>
        </w:rPr>
      </w:pPr>
      <w:r w:rsidRPr="00695611">
        <w:rPr>
          <w:sz w:val="20"/>
          <w:szCs w:val="20"/>
          <w:lang w:eastAsia="ja-JP"/>
        </w:rPr>
        <w:t xml:space="preserve">En conséquence le Titulaire ne dispose d’aucun droit de représentation, reproduction, adaptation ou traduction des éléments faisant état des savoir-faire, méthodes et connaissances appartenant à France Travail. </w:t>
      </w:r>
    </w:p>
    <w:p w14:paraId="1C10D9A4" w14:textId="77777777" w:rsidR="000E5D9B" w:rsidRPr="00C75CEA" w:rsidRDefault="000E5D9B" w:rsidP="00C75CEA">
      <w:pPr>
        <w:autoSpaceDE w:val="0"/>
        <w:autoSpaceDN w:val="0"/>
        <w:adjustRightInd w:val="0"/>
        <w:jc w:val="both"/>
        <w:rPr>
          <w:sz w:val="20"/>
          <w:szCs w:val="20"/>
          <w:lang w:eastAsia="ja-JP"/>
        </w:rPr>
      </w:pPr>
    </w:p>
    <w:p w14:paraId="4C7D955B" w14:textId="77777777" w:rsidR="00D857A3" w:rsidRPr="0027390C" w:rsidRDefault="00D857A3" w:rsidP="00CB064C">
      <w:pPr>
        <w:pStyle w:val="Corpsdetexte"/>
        <w:spacing w:after="0"/>
        <w:jc w:val="both"/>
        <w:rPr>
          <w:sz w:val="20"/>
          <w:szCs w:val="20"/>
        </w:rPr>
      </w:pPr>
    </w:p>
    <w:p w14:paraId="08D79510" w14:textId="77777777" w:rsidR="00CB064C" w:rsidRPr="0001638C" w:rsidRDefault="00CB064C" w:rsidP="00CC4C92">
      <w:pPr>
        <w:pStyle w:val="Titre1"/>
        <w:numPr>
          <w:ilvl w:val="0"/>
          <w:numId w:val="9"/>
        </w:numPr>
        <w:shd w:val="clear" w:color="auto" w:fill="CCCCCC"/>
        <w:overflowPunct w:val="0"/>
        <w:autoSpaceDE w:val="0"/>
        <w:autoSpaceDN w:val="0"/>
        <w:adjustRightInd w:val="0"/>
        <w:spacing w:before="0" w:after="0"/>
        <w:ind w:left="1134" w:hanging="283"/>
        <w:textAlignment w:val="baseline"/>
        <w:rPr>
          <w:kern w:val="0"/>
        </w:rPr>
      </w:pPr>
      <w:bookmarkStart w:id="151" w:name="_Toc171611329"/>
      <w:r>
        <w:rPr>
          <w:kern w:val="0"/>
        </w:rPr>
        <w:t>PENALITES</w:t>
      </w:r>
      <w:bookmarkEnd w:id="151"/>
      <w:r>
        <w:rPr>
          <w:kern w:val="0"/>
        </w:rPr>
        <w:t xml:space="preserve">   </w:t>
      </w:r>
    </w:p>
    <w:p w14:paraId="517E2CF3" w14:textId="77777777" w:rsidR="00CB064C" w:rsidRDefault="00CB064C" w:rsidP="00505D82">
      <w:pPr>
        <w:jc w:val="both"/>
        <w:rPr>
          <w:sz w:val="20"/>
          <w:szCs w:val="20"/>
        </w:rPr>
      </w:pPr>
    </w:p>
    <w:p w14:paraId="708F5192" w14:textId="77777777" w:rsidR="00CB064C" w:rsidRPr="000D5E5D" w:rsidRDefault="00CB064C" w:rsidP="00CB064C"/>
    <w:p w14:paraId="45395270" w14:textId="77777777" w:rsidR="00181FCB" w:rsidRDefault="000437C0" w:rsidP="00CB064C">
      <w:pPr>
        <w:jc w:val="both"/>
        <w:rPr>
          <w:sz w:val="20"/>
          <w:szCs w:val="20"/>
        </w:rPr>
      </w:pPr>
      <w:r>
        <w:rPr>
          <w:sz w:val="20"/>
          <w:szCs w:val="20"/>
        </w:rPr>
        <w:t>E</w:t>
      </w:r>
      <w:r w:rsidR="00CB064C" w:rsidRPr="003340EC">
        <w:rPr>
          <w:sz w:val="20"/>
          <w:szCs w:val="20"/>
        </w:rPr>
        <w:t xml:space="preserve">n cas de non respect des délais d’exécution définis au présent </w:t>
      </w:r>
      <w:r w:rsidR="00181FCB">
        <w:rPr>
          <w:sz w:val="20"/>
          <w:szCs w:val="20"/>
        </w:rPr>
        <w:t xml:space="preserve">marché </w:t>
      </w:r>
      <w:r w:rsidR="00CB064C" w:rsidRPr="003340EC">
        <w:rPr>
          <w:sz w:val="20"/>
          <w:szCs w:val="20"/>
        </w:rPr>
        <w:t xml:space="preserve">ou de manquement dans l’exécution des prestations, le titulaire est </w:t>
      </w:r>
      <w:r w:rsidR="00CB064C">
        <w:rPr>
          <w:sz w:val="20"/>
          <w:szCs w:val="20"/>
        </w:rPr>
        <w:t>redevable des pénalités ci- dessous sans mise en demeure préalable</w:t>
      </w:r>
      <w:r>
        <w:rPr>
          <w:sz w:val="20"/>
          <w:szCs w:val="20"/>
        </w:rPr>
        <w:t>.</w:t>
      </w:r>
    </w:p>
    <w:p w14:paraId="7509CA52" w14:textId="77777777" w:rsidR="00D80854" w:rsidRPr="00F71D0B" w:rsidRDefault="00D80854" w:rsidP="00CB064C">
      <w:pPr>
        <w:jc w:val="both"/>
        <w:rPr>
          <w:sz w:val="20"/>
          <w:szCs w:val="20"/>
        </w:rPr>
      </w:pPr>
    </w:p>
    <w:tbl>
      <w:tblPr>
        <w:tblW w:w="992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3952"/>
        <w:gridCol w:w="2561"/>
        <w:gridCol w:w="3409"/>
      </w:tblGrid>
      <w:tr w:rsidR="00985DF5" w:rsidRPr="00983BB5" w14:paraId="5FD38E2E" w14:textId="77777777" w:rsidTr="00CA7982">
        <w:trPr>
          <w:trHeight w:val="399"/>
        </w:trPr>
        <w:tc>
          <w:tcPr>
            <w:tcW w:w="3952" w:type="dxa"/>
            <w:tcMar>
              <w:top w:w="57" w:type="dxa"/>
              <w:bottom w:w="57" w:type="dxa"/>
            </w:tcMar>
            <w:vAlign w:val="center"/>
          </w:tcPr>
          <w:p w14:paraId="431C6B07" w14:textId="77777777" w:rsidR="00985DF5" w:rsidRPr="00465BF8" w:rsidRDefault="00985DF5" w:rsidP="00465BF8">
            <w:pPr>
              <w:tabs>
                <w:tab w:val="left" w:pos="851"/>
                <w:tab w:val="left" w:pos="1135"/>
                <w:tab w:val="left" w:pos="1702"/>
              </w:tabs>
              <w:jc w:val="center"/>
              <w:rPr>
                <w:b/>
                <w:sz w:val="20"/>
                <w:szCs w:val="20"/>
              </w:rPr>
            </w:pPr>
            <w:r w:rsidRPr="00465BF8">
              <w:rPr>
                <w:b/>
                <w:sz w:val="20"/>
                <w:szCs w:val="20"/>
              </w:rPr>
              <w:t>Motifs</w:t>
            </w:r>
          </w:p>
        </w:tc>
        <w:tc>
          <w:tcPr>
            <w:tcW w:w="2561" w:type="dxa"/>
          </w:tcPr>
          <w:p w14:paraId="3442CB4D" w14:textId="77777777" w:rsidR="00985DF5" w:rsidRPr="00465BF8" w:rsidRDefault="00985DF5" w:rsidP="00465BF8">
            <w:pPr>
              <w:tabs>
                <w:tab w:val="left" w:pos="851"/>
                <w:tab w:val="left" w:pos="1135"/>
                <w:tab w:val="left" w:pos="1702"/>
              </w:tabs>
              <w:jc w:val="center"/>
              <w:rPr>
                <w:b/>
                <w:sz w:val="20"/>
                <w:szCs w:val="20"/>
              </w:rPr>
            </w:pPr>
            <w:r w:rsidRPr="00465BF8">
              <w:rPr>
                <w:b/>
                <w:sz w:val="20"/>
                <w:szCs w:val="20"/>
              </w:rPr>
              <w:t>Délais</w:t>
            </w:r>
          </w:p>
        </w:tc>
        <w:tc>
          <w:tcPr>
            <w:tcW w:w="3409" w:type="dxa"/>
            <w:tcMar>
              <w:top w:w="57" w:type="dxa"/>
              <w:bottom w:w="57" w:type="dxa"/>
            </w:tcMar>
            <w:vAlign w:val="center"/>
          </w:tcPr>
          <w:p w14:paraId="017E2810" w14:textId="77777777" w:rsidR="00985DF5" w:rsidRPr="00465BF8" w:rsidRDefault="00985DF5" w:rsidP="00465BF8">
            <w:pPr>
              <w:tabs>
                <w:tab w:val="left" w:pos="851"/>
                <w:tab w:val="left" w:pos="1135"/>
                <w:tab w:val="left" w:pos="1702"/>
              </w:tabs>
              <w:jc w:val="center"/>
              <w:rPr>
                <w:b/>
                <w:sz w:val="20"/>
                <w:szCs w:val="20"/>
              </w:rPr>
            </w:pPr>
            <w:r w:rsidRPr="00465BF8">
              <w:rPr>
                <w:b/>
                <w:sz w:val="20"/>
                <w:szCs w:val="20"/>
              </w:rPr>
              <w:t>Pénalités</w:t>
            </w:r>
          </w:p>
        </w:tc>
      </w:tr>
      <w:tr w:rsidR="006569C4" w:rsidRPr="00983BB5" w14:paraId="0ECEA00B" w14:textId="77777777" w:rsidTr="00CA7982">
        <w:trPr>
          <w:trHeight w:val="445"/>
        </w:trPr>
        <w:tc>
          <w:tcPr>
            <w:tcW w:w="3952" w:type="dxa"/>
            <w:tcMar>
              <w:top w:w="57" w:type="dxa"/>
              <w:bottom w:w="57" w:type="dxa"/>
            </w:tcMar>
            <w:vAlign w:val="center"/>
          </w:tcPr>
          <w:p w14:paraId="565E8448" w14:textId="77777777" w:rsidR="006569C4" w:rsidRPr="0078111C" w:rsidRDefault="006569C4" w:rsidP="0035714B">
            <w:pPr>
              <w:tabs>
                <w:tab w:val="left" w:pos="851"/>
                <w:tab w:val="left" w:pos="1135"/>
                <w:tab w:val="left" w:pos="1702"/>
              </w:tabs>
              <w:rPr>
                <w:sz w:val="20"/>
                <w:szCs w:val="20"/>
              </w:rPr>
            </w:pPr>
          </w:p>
        </w:tc>
        <w:tc>
          <w:tcPr>
            <w:tcW w:w="2561" w:type="dxa"/>
          </w:tcPr>
          <w:p w14:paraId="0305AD47" w14:textId="1C111D82" w:rsidR="006569C4" w:rsidRPr="00BB0FB8" w:rsidRDefault="006569C4" w:rsidP="007869C8">
            <w:pPr>
              <w:tabs>
                <w:tab w:val="left" w:pos="851"/>
                <w:tab w:val="left" w:pos="1135"/>
                <w:tab w:val="left" w:pos="1702"/>
              </w:tabs>
              <w:rPr>
                <w:iCs/>
                <w:sz w:val="20"/>
                <w:szCs w:val="20"/>
              </w:rPr>
            </w:pPr>
          </w:p>
        </w:tc>
        <w:tc>
          <w:tcPr>
            <w:tcW w:w="3409" w:type="dxa"/>
            <w:tcMar>
              <w:top w:w="57" w:type="dxa"/>
              <w:bottom w:w="57" w:type="dxa"/>
            </w:tcMar>
            <w:vAlign w:val="center"/>
          </w:tcPr>
          <w:p w14:paraId="0BD53E95" w14:textId="03410A07" w:rsidR="006569C4" w:rsidRPr="00E1551F" w:rsidRDefault="006569C4" w:rsidP="007869C8">
            <w:pPr>
              <w:tabs>
                <w:tab w:val="left" w:pos="851"/>
                <w:tab w:val="left" w:pos="1135"/>
                <w:tab w:val="left" w:pos="1702"/>
              </w:tabs>
              <w:rPr>
                <w:iCs/>
                <w:sz w:val="20"/>
                <w:szCs w:val="20"/>
              </w:rPr>
            </w:pPr>
          </w:p>
        </w:tc>
      </w:tr>
      <w:tr w:rsidR="00930131" w:rsidRPr="00983BB5" w14:paraId="51A8E1E8" w14:textId="77777777" w:rsidTr="00CA7982">
        <w:trPr>
          <w:trHeight w:val="445"/>
        </w:trPr>
        <w:tc>
          <w:tcPr>
            <w:tcW w:w="3952" w:type="dxa"/>
            <w:tcMar>
              <w:top w:w="57" w:type="dxa"/>
              <w:bottom w:w="57" w:type="dxa"/>
            </w:tcMar>
            <w:vAlign w:val="center"/>
          </w:tcPr>
          <w:p w14:paraId="1D4E0800" w14:textId="06748011" w:rsidR="00930131" w:rsidRPr="0035365B" w:rsidRDefault="009262BB" w:rsidP="0035365B">
            <w:pPr>
              <w:autoSpaceDE w:val="0"/>
              <w:snapToGrid w:val="0"/>
              <w:spacing w:before="40" w:after="40"/>
              <w:rPr>
                <w:bCs/>
                <w:sz w:val="20"/>
                <w:szCs w:val="20"/>
              </w:rPr>
            </w:pPr>
            <w:r w:rsidRPr="00C35D19">
              <w:rPr>
                <w:sz w:val="20"/>
                <w:szCs w:val="20"/>
              </w:rPr>
              <w:t>Retard de fourniture d’un livrable relatif à l’exécution d’un coaching (compte rendu 1ére rencontre, convention de coaching, point de situation, bilan de coaching)</w:t>
            </w:r>
            <w:r>
              <w:rPr>
                <w:sz w:val="20"/>
                <w:szCs w:val="20"/>
              </w:rPr>
              <w:t xml:space="preserve"> – CCFT Article 5.2.4</w:t>
            </w:r>
          </w:p>
        </w:tc>
        <w:tc>
          <w:tcPr>
            <w:tcW w:w="2561" w:type="dxa"/>
          </w:tcPr>
          <w:p w14:paraId="5595B4B0" w14:textId="1C8A0B0B" w:rsidR="00930131" w:rsidRPr="00BB0FB8" w:rsidRDefault="009262BB" w:rsidP="00930131">
            <w:pPr>
              <w:tabs>
                <w:tab w:val="left" w:pos="851"/>
                <w:tab w:val="left" w:pos="1135"/>
                <w:tab w:val="left" w:pos="1702"/>
              </w:tabs>
              <w:rPr>
                <w:iCs/>
                <w:sz w:val="20"/>
                <w:szCs w:val="20"/>
              </w:rPr>
            </w:pPr>
            <w:r>
              <w:rPr>
                <w:iCs/>
                <w:sz w:val="20"/>
                <w:szCs w:val="20"/>
              </w:rPr>
              <w:t>Selon les délais prescrits à l’article 5.2.4 du CCFT</w:t>
            </w:r>
          </w:p>
        </w:tc>
        <w:tc>
          <w:tcPr>
            <w:tcW w:w="3409" w:type="dxa"/>
            <w:tcMar>
              <w:top w:w="57" w:type="dxa"/>
              <w:bottom w:w="57" w:type="dxa"/>
            </w:tcMar>
            <w:vAlign w:val="center"/>
          </w:tcPr>
          <w:p w14:paraId="6B41AD79" w14:textId="4365FF5C" w:rsidR="00930131" w:rsidRPr="00E1551F" w:rsidRDefault="009262BB" w:rsidP="00930131">
            <w:pPr>
              <w:tabs>
                <w:tab w:val="left" w:pos="851"/>
                <w:tab w:val="left" w:pos="1135"/>
                <w:tab w:val="left" w:pos="1702"/>
              </w:tabs>
              <w:rPr>
                <w:iCs/>
                <w:sz w:val="20"/>
                <w:szCs w:val="20"/>
              </w:rPr>
            </w:pPr>
            <w:r w:rsidRPr="00C35D19">
              <w:rPr>
                <w:sz w:val="20"/>
                <w:szCs w:val="20"/>
              </w:rPr>
              <w:t>100 € par jour calendaire de retard</w:t>
            </w:r>
          </w:p>
        </w:tc>
      </w:tr>
      <w:tr w:rsidR="00930131" w:rsidRPr="00983BB5" w14:paraId="66D3F739" w14:textId="77777777" w:rsidTr="00CA7982">
        <w:trPr>
          <w:trHeight w:val="445"/>
        </w:trPr>
        <w:tc>
          <w:tcPr>
            <w:tcW w:w="3952" w:type="dxa"/>
            <w:tcMar>
              <w:top w:w="57" w:type="dxa"/>
              <w:bottom w:w="57" w:type="dxa"/>
            </w:tcMar>
            <w:vAlign w:val="center"/>
          </w:tcPr>
          <w:p w14:paraId="56EF714C" w14:textId="3BA8B841" w:rsidR="00930131" w:rsidRPr="0078111C" w:rsidRDefault="009262BB" w:rsidP="00930131">
            <w:pPr>
              <w:tabs>
                <w:tab w:val="left" w:pos="851"/>
                <w:tab w:val="left" w:pos="1135"/>
                <w:tab w:val="left" w:pos="1702"/>
              </w:tabs>
              <w:rPr>
                <w:sz w:val="20"/>
                <w:szCs w:val="20"/>
              </w:rPr>
            </w:pPr>
            <w:r w:rsidRPr="00C35D19">
              <w:rPr>
                <w:sz w:val="20"/>
                <w:szCs w:val="20"/>
              </w:rPr>
              <w:t>Retard de fourniture de la synthèse mensuelle</w:t>
            </w:r>
            <w:r>
              <w:rPr>
                <w:sz w:val="20"/>
                <w:szCs w:val="20"/>
              </w:rPr>
              <w:t xml:space="preserve"> – Article 5.2.4 et 6.3 du CCFT</w:t>
            </w:r>
          </w:p>
        </w:tc>
        <w:tc>
          <w:tcPr>
            <w:tcW w:w="2561" w:type="dxa"/>
          </w:tcPr>
          <w:p w14:paraId="3ADA5FA7" w14:textId="7A26E7AA" w:rsidR="00930131" w:rsidRPr="0078111C" w:rsidRDefault="009262BB" w:rsidP="00930131">
            <w:pPr>
              <w:tabs>
                <w:tab w:val="left" w:pos="851"/>
                <w:tab w:val="left" w:pos="1135"/>
                <w:tab w:val="left" w:pos="1702"/>
              </w:tabs>
              <w:rPr>
                <w:sz w:val="20"/>
                <w:szCs w:val="20"/>
              </w:rPr>
            </w:pPr>
            <w:r>
              <w:rPr>
                <w:sz w:val="20"/>
                <w:szCs w:val="20"/>
              </w:rPr>
              <w:t>Au plus tard le 10éme jour de chaque mois pore les données relative</w:t>
            </w:r>
            <w:r w:rsidR="00CB44D4">
              <w:rPr>
                <w:sz w:val="20"/>
                <w:szCs w:val="20"/>
              </w:rPr>
              <w:t>s</w:t>
            </w:r>
            <w:r>
              <w:rPr>
                <w:sz w:val="20"/>
                <w:szCs w:val="20"/>
              </w:rPr>
              <w:t xml:space="preserve"> au mois M-1</w:t>
            </w:r>
          </w:p>
        </w:tc>
        <w:tc>
          <w:tcPr>
            <w:tcW w:w="3409" w:type="dxa"/>
            <w:tcMar>
              <w:top w:w="57" w:type="dxa"/>
              <w:bottom w:w="57" w:type="dxa"/>
            </w:tcMar>
            <w:vAlign w:val="center"/>
          </w:tcPr>
          <w:p w14:paraId="66946AD9" w14:textId="0E924C99" w:rsidR="00930131" w:rsidRPr="0078111C" w:rsidRDefault="009262BB" w:rsidP="00930131">
            <w:pPr>
              <w:tabs>
                <w:tab w:val="left" w:pos="851"/>
                <w:tab w:val="left" w:pos="1135"/>
                <w:tab w:val="left" w:pos="1702"/>
              </w:tabs>
              <w:rPr>
                <w:sz w:val="20"/>
                <w:szCs w:val="20"/>
              </w:rPr>
            </w:pPr>
            <w:r w:rsidRPr="00C35D19">
              <w:rPr>
                <w:sz w:val="20"/>
                <w:szCs w:val="20"/>
              </w:rPr>
              <w:t>150 € par jour calendaire de retard</w:t>
            </w:r>
          </w:p>
        </w:tc>
      </w:tr>
      <w:tr w:rsidR="00930131" w:rsidRPr="00983BB5" w14:paraId="0632C303" w14:textId="77777777" w:rsidTr="00CA7982">
        <w:trPr>
          <w:trHeight w:val="445"/>
        </w:trPr>
        <w:tc>
          <w:tcPr>
            <w:tcW w:w="3952" w:type="dxa"/>
            <w:tcBorders>
              <w:top w:val="single" w:sz="4" w:space="0" w:color="999999"/>
              <w:left w:val="single" w:sz="4" w:space="0" w:color="999999"/>
              <w:bottom w:val="single" w:sz="4" w:space="0" w:color="999999"/>
              <w:right w:val="single" w:sz="4" w:space="0" w:color="999999"/>
            </w:tcBorders>
            <w:tcMar>
              <w:top w:w="57" w:type="dxa"/>
              <w:bottom w:w="57" w:type="dxa"/>
            </w:tcMar>
          </w:tcPr>
          <w:p w14:paraId="6CC0313A" w14:textId="4F4A3A07" w:rsidR="00930131" w:rsidRPr="00F71D0B" w:rsidRDefault="009262BB" w:rsidP="00930131">
            <w:pPr>
              <w:suppressAutoHyphens w:val="0"/>
              <w:autoSpaceDE w:val="0"/>
              <w:autoSpaceDN w:val="0"/>
              <w:adjustRightInd w:val="0"/>
              <w:rPr>
                <w:rFonts w:ascii="ArialUnicodeMS" w:hAnsi="ArialUnicodeMS" w:cs="ArialUnicodeMS"/>
                <w:sz w:val="20"/>
                <w:szCs w:val="20"/>
                <w:lang w:eastAsia="fr-FR"/>
              </w:rPr>
            </w:pPr>
            <w:r>
              <w:rPr>
                <w:sz w:val="20"/>
                <w:szCs w:val="20"/>
              </w:rPr>
              <w:t>A</w:t>
            </w:r>
            <w:r w:rsidRPr="00C35D19">
              <w:rPr>
                <w:sz w:val="20"/>
                <w:szCs w:val="20"/>
              </w:rPr>
              <w:t>nnulation d’une séance de coaching par le Titulaire moins de 2 jours ouvrés avant la date fixée</w:t>
            </w:r>
          </w:p>
        </w:tc>
        <w:tc>
          <w:tcPr>
            <w:tcW w:w="2561" w:type="dxa"/>
            <w:tcBorders>
              <w:top w:val="single" w:sz="4" w:space="0" w:color="999999"/>
              <w:left w:val="single" w:sz="4" w:space="0" w:color="999999"/>
              <w:bottom w:val="single" w:sz="4" w:space="0" w:color="999999"/>
              <w:right w:val="single" w:sz="4" w:space="0" w:color="999999"/>
            </w:tcBorders>
          </w:tcPr>
          <w:p w14:paraId="242D7103" w14:textId="5AE469C4" w:rsidR="00930131" w:rsidRPr="00F71D0B" w:rsidRDefault="009262BB" w:rsidP="00930131">
            <w:pPr>
              <w:suppressAutoHyphens w:val="0"/>
              <w:autoSpaceDE w:val="0"/>
              <w:autoSpaceDN w:val="0"/>
              <w:adjustRightInd w:val="0"/>
              <w:rPr>
                <w:rFonts w:ascii="ArialUnicodeMS" w:hAnsi="ArialUnicodeMS" w:cs="ArialUnicodeMS"/>
                <w:sz w:val="20"/>
                <w:szCs w:val="20"/>
                <w:lang w:eastAsia="fr-FR"/>
              </w:rPr>
            </w:pPr>
            <w:r>
              <w:rPr>
                <w:rFonts w:ascii="ArialUnicodeMS" w:hAnsi="ArialUnicodeMS" w:cs="ArialUnicodeMS"/>
                <w:sz w:val="20"/>
                <w:szCs w:val="20"/>
                <w:lang w:eastAsia="fr-FR"/>
              </w:rPr>
              <w:t>Moins de 2 jours ouvrés avant la date fixée pour la séance de coaching</w:t>
            </w:r>
          </w:p>
        </w:tc>
        <w:tc>
          <w:tcPr>
            <w:tcW w:w="3409" w:type="dxa"/>
            <w:tcBorders>
              <w:top w:val="single" w:sz="4" w:space="0" w:color="999999"/>
              <w:left w:val="single" w:sz="4" w:space="0" w:color="999999"/>
              <w:bottom w:val="single" w:sz="4" w:space="0" w:color="999999"/>
              <w:right w:val="single" w:sz="4" w:space="0" w:color="999999"/>
            </w:tcBorders>
            <w:tcMar>
              <w:top w:w="57" w:type="dxa"/>
              <w:bottom w:w="57" w:type="dxa"/>
            </w:tcMar>
            <w:vAlign w:val="center"/>
          </w:tcPr>
          <w:p w14:paraId="2956E8EE" w14:textId="02EEA250" w:rsidR="004432CB" w:rsidRPr="0035365B" w:rsidRDefault="009262BB" w:rsidP="00930131">
            <w:pPr>
              <w:tabs>
                <w:tab w:val="left" w:pos="851"/>
                <w:tab w:val="left" w:pos="1135"/>
                <w:tab w:val="left" w:pos="1702"/>
              </w:tabs>
              <w:rPr>
                <w:sz w:val="20"/>
                <w:szCs w:val="20"/>
              </w:rPr>
            </w:pPr>
            <w:r w:rsidRPr="00C35D19">
              <w:rPr>
                <w:sz w:val="20"/>
                <w:szCs w:val="20"/>
              </w:rPr>
              <w:t>500 € par séance</w:t>
            </w:r>
          </w:p>
        </w:tc>
      </w:tr>
      <w:tr w:rsidR="00930131" w:rsidRPr="00983BB5" w14:paraId="5237C2CE" w14:textId="77777777" w:rsidTr="00CA7982">
        <w:trPr>
          <w:trHeight w:val="445"/>
        </w:trPr>
        <w:tc>
          <w:tcPr>
            <w:tcW w:w="3952" w:type="dxa"/>
            <w:tcBorders>
              <w:top w:val="single" w:sz="4" w:space="0" w:color="999999"/>
              <w:left w:val="single" w:sz="4" w:space="0" w:color="999999"/>
              <w:bottom w:val="single" w:sz="4" w:space="0" w:color="999999"/>
              <w:right w:val="single" w:sz="4" w:space="0" w:color="999999"/>
            </w:tcBorders>
            <w:tcMar>
              <w:top w:w="57" w:type="dxa"/>
              <w:bottom w:w="57" w:type="dxa"/>
            </w:tcMar>
            <w:vAlign w:val="center"/>
          </w:tcPr>
          <w:p w14:paraId="647007AE" w14:textId="4E517C28" w:rsidR="00930131" w:rsidRPr="0078111C" w:rsidRDefault="009262BB" w:rsidP="00930131">
            <w:pPr>
              <w:tabs>
                <w:tab w:val="left" w:pos="851"/>
                <w:tab w:val="left" w:pos="1135"/>
                <w:tab w:val="left" w:pos="1702"/>
              </w:tabs>
              <w:rPr>
                <w:sz w:val="20"/>
                <w:szCs w:val="20"/>
              </w:rPr>
            </w:pPr>
            <w:r w:rsidRPr="00C35D19">
              <w:rPr>
                <w:sz w:val="20"/>
                <w:szCs w:val="20"/>
              </w:rPr>
              <w:t xml:space="preserve">Réalisation d’une séance de coaching par un coach non validé par le </w:t>
            </w:r>
            <w:r w:rsidR="00CB44D4">
              <w:rPr>
                <w:sz w:val="20"/>
                <w:szCs w:val="20"/>
              </w:rPr>
              <w:t>Direction de la gestion et de l’accompagnement des</w:t>
            </w:r>
            <w:r w:rsidRPr="00C35D19">
              <w:rPr>
                <w:sz w:val="20"/>
                <w:szCs w:val="20"/>
              </w:rPr>
              <w:t xml:space="preserve"> cadre</w:t>
            </w:r>
            <w:r>
              <w:rPr>
                <w:sz w:val="20"/>
                <w:szCs w:val="20"/>
              </w:rPr>
              <w:t>s</w:t>
            </w:r>
            <w:r w:rsidRPr="00C35D19">
              <w:rPr>
                <w:sz w:val="20"/>
                <w:szCs w:val="20"/>
              </w:rPr>
              <w:t xml:space="preserve"> dirigeants</w:t>
            </w:r>
          </w:p>
        </w:tc>
        <w:tc>
          <w:tcPr>
            <w:tcW w:w="2561" w:type="dxa"/>
            <w:tcBorders>
              <w:top w:val="single" w:sz="4" w:space="0" w:color="999999"/>
              <w:left w:val="single" w:sz="4" w:space="0" w:color="999999"/>
              <w:bottom w:val="single" w:sz="4" w:space="0" w:color="999999"/>
              <w:right w:val="single" w:sz="4" w:space="0" w:color="999999"/>
            </w:tcBorders>
          </w:tcPr>
          <w:p w14:paraId="38E383E4" w14:textId="75635E9A" w:rsidR="00930131" w:rsidRPr="0078111C" w:rsidRDefault="00930131" w:rsidP="00930131">
            <w:pPr>
              <w:tabs>
                <w:tab w:val="left" w:pos="851"/>
                <w:tab w:val="left" w:pos="1135"/>
                <w:tab w:val="left" w:pos="1702"/>
              </w:tabs>
              <w:rPr>
                <w:sz w:val="20"/>
                <w:szCs w:val="20"/>
              </w:rPr>
            </w:pPr>
          </w:p>
        </w:tc>
        <w:tc>
          <w:tcPr>
            <w:tcW w:w="3409" w:type="dxa"/>
            <w:tcBorders>
              <w:top w:val="single" w:sz="4" w:space="0" w:color="999999"/>
              <w:left w:val="single" w:sz="4" w:space="0" w:color="999999"/>
              <w:bottom w:val="single" w:sz="4" w:space="0" w:color="999999"/>
              <w:right w:val="single" w:sz="4" w:space="0" w:color="999999"/>
            </w:tcBorders>
            <w:tcMar>
              <w:top w:w="57" w:type="dxa"/>
              <w:bottom w:w="57" w:type="dxa"/>
            </w:tcMar>
            <w:vAlign w:val="center"/>
          </w:tcPr>
          <w:p w14:paraId="0B4787F7" w14:textId="337C9B3B" w:rsidR="00930131" w:rsidRPr="0078111C" w:rsidRDefault="009262BB" w:rsidP="00930131">
            <w:pPr>
              <w:tabs>
                <w:tab w:val="left" w:pos="851"/>
                <w:tab w:val="left" w:pos="1135"/>
                <w:tab w:val="left" w:pos="1702"/>
              </w:tabs>
              <w:rPr>
                <w:sz w:val="20"/>
                <w:szCs w:val="20"/>
              </w:rPr>
            </w:pPr>
            <w:r w:rsidRPr="00C35D19">
              <w:rPr>
                <w:sz w:val="20"/>
                <w:szCs w:val="20"/>
              </w:rPr>
              <w:t>1 000€ par séance</w:t>
            </w:r>
          </w:p>
        </w:tc>
      </w:tr>
      <w:tr w:rsidR="00930131" w:rsidRPr="00983BB5" w14:paraId="3D23E9EB" w14:textId="77777777" w:rsidTr="00CA7982">
        <w:trPr>
          <w:trHeight w:val="445"/>
        </w:trPr>
        <w:tc>
          <w:tcPr>
            <w:tcW w:w="3952" w:type="dxa"/>
            <w:tcBorders>
              <w:top w:val="single" w:sz="4" w:space="0" w:color="999999"/>
              <w:left w:val="single" w:sz="4" w:space="0" w:color="999999"/>
              <w:bottom w:val="single" w:sz="4" w:space="0" w:color="999999"/>
              <w:right w:val="single" w:sz="4" w:space="0" w:color="999999"/>
            </w:tcBorders>
            <w:tcMar>
              <w:top w:w="57" w:type="dxa"/>
              <w:bottom w:w="57" w:type="dxa"/>
            </w:tcMar>
            <w:vAlign w:val="center"/>
          </w:tcPr>
          <w:p w14:paraId="40393BE4" w14:textId="7E6B80DE" w:rsidR="00930131" w:rsidRPr="00F71D0B" w:rsidRDefault="004A5BAA" w:rsidP="00930131">
            <w:pPr>
              <w:tabs>
                <w:tab w:val="left" w:pos="851"/>
                <w:tab w:val="left" w:pos="1135"/>
                <w:tab w:val="left" w:pos="1702"/>
              </w:tabs>
              <w:rPr>
                <w:sz w:val="20"/>
                <w:szCs w:val="20"/>
                <w:highlight w:val="yellow"/>
              </w:rPr>
            </w:pPr>
            <w:r w:rsidRPr="00CA7982">
              <w:rPr>
                <w:iCs/>
                <w:sz w:val="20"/>
                <w:szCs w:val="20"/>
              </w:rPr>
              <w:lastRenderedPageBreak/>
              <w:t xml:space="preserve">Retard dans la transmission des éléments attendus ou de production d'éléments incomplets </w:t>
            </w:r>
            <w:r>
              <w:rPr>
                <w:iCs/>
                <w:sz w:val="20"/>
                <w:szCs w:val="20"/>
              </w:rPr>
              <w:t xml:space="preserve">dans le cadre de la clause de progrès environnemental </w:t>
            </w:r>
            <w:r w:rsidRPr="00CA7982">
              <w:rPr>
                <w:iCs/>
                <w:sz w:val="20"/>
                <w:szCs w:val="20"/>
              </w:rPr>
              <w:t>(bilan sur un périmètre plus restreint qu’attendu, absence de mise en œuvre du plan de réduction, etc.)</w:t>
            </w:r>
            <w:r>
              <w:rPr>
                <w:iCs/>
                <w:sz w:val="20"/>
                <w:szCs w:val="20"/>
              </w:rPr>
              <w:t xml:space="preserve"> – Contrat Article 6.1.1</w:t>
            </w:r>
          </w:p>
        </w:tc>
        <w:tc>
          <w:tcPr>
            <w:tcW w:w="2561" w:type="dxa"/>
            <w:tcBorders>
              <w:top w:val="single" w:sz="4" w:space="0" w:color="999999"/>
              <w:left w:val="single" w:sz="4" w:space="0" w:color="999999"/>
              <w:bottom w:val="single" w:sz="4" w:space="0" w:color="999999"/>
              <w:right w:val="single" w:sz="4" w:space="0" w:color="999999"/>
            </w:tcBorders>
          </w:tcPr>
          <w:p w14:paraId="6EBB789C" w14:textId="77777777" w:rsidR="00930131" w:rsidRPr="00C62DBC" w:rsidRDefault="00930131" w:rsidP="00930131">
            <w:pPr>
              <w:tabs>
                <w:tab w:val="left" w:pos="851"/>
                <w:tab w:val="left" w:pos="1135"/>
                <w:tab w:val="left" w:pos="1702"/>
              </w:tabs>
              <w:rPr>
                <w:sz w:val="20"/>
                <w:szCs w:val="20"/>
              </w:rPr>
            </w:pPr>
            <w:r w:rsidRPr="00C62DBC">
              <w:rPr>
                <w:sz w:val="20"/>
                <w:szCs w:val="20"/>
              </w:rPr>
              <w:t>Tous les ans</w:t>
            </w:r>
          </w:p>
        </w:tc>
        <w:tc>
          <w:tcPr>
            <w:tcW w:w="3409" w:type="dxa"/>
            <w:tcBorders>
              <w:top w:val="single" w:sz="4" w:space="0" w:color="999999"/>
              <w:left w:val="single" w:sz="4" w:space="0" w:color="999999"/>
              <w:bottom w:val="single" w:sz="4" w:space="0" w:color="999999"/>
              <w:right w:val="single" w:sz="4" w:space="0" w:color="999999"/>
            </w:tcBorders>
            <w:tcMar>
              <w:top w:w="57" w:type="dxa"/>
              <w:bottom w:w="57" w:type="dxa"/>
            </w:tcMar>
            <w:vAlign w:val="center"/>
          </w:tcPr>
          <w:p w14:paraId="290EF042" w14:textId="5C9D1E5B" w:rsidR="00930131" w:rsidRPr="00B34AE2" w:rsidRDefault="00930131" w:rsidP="00930131">
            <w:pPr>
              <w:tabs>
                <w:tab w:val="left" w:pos="851"/>
                <w:tab w:val="left" w:pos="1135"/>
                <w:tab w:val="left" w:pos="1702"/>
              </w:tabs>
              <w:rPr>
                <w:sz w:val="20"/>
                <w:szCs w:val="20"/>
              </w:rPr>
            </w:pPr>
            <w:r w:rsidRPr="00B34AE2">
              <w:rPr>
                <w:sz w:val="20"/>
                <w:szCs w:val="20"/>
              </w:rPr>
              <w:t>1% du montant</w:t>
            </w:r>
            <w:r w:rsidR="007F1035">
              <w:rPr>
                <w:sz w:val="20"/>
                <w:szCs w:val="20"/>
              </w:rPr>
              <w:t xml:space="preserve"> annuel facturé et payé</w:t>
            </w:r>
          </w:p>
        </w:tc>
      </w:tr>
    </w:tbl>
    <w:p w14:paraId="25D1C353" w14:textId="77777777" w:rsidR="00985DF5" w:rsidRDefault="00985DF5" w:rsidP="00CB064C">
      <w:pPr>
        <w:jc w:val="both"/>
        <w:rPr>
          <w:iCs/>
          <w:sz w:val="20"/>
          <w:szCs w:val="20"/>
        </w:rPr>
      </w:pPr>
    </w:p>
    <w:p w14:paraId="7B3F10A7" w14:textId="77777777" w:rsidR="00FE5FF0" w:rsidRPr="000D5E5D" w:rsidRDefault="00FE5FF0" w:rsidP="00FE5FF0">
      <w:pPr>
        <w:jc w:val="both"/>
        <w:rPr>
          <w:sz w:val="20"/>
          <w:szCs w:val="20"/>
        </w:rPr>
      </w:pPr>
      <w:r w:rsidRPr="000D5E5D">
        <w:rPr>
          <w:sz w:val="20"/>
          <w:szCs w:val="20"/>
        </w:rPr>
        <w:t xml:space="preserve">Dans le cas où le retard est imputable à </w:t>
      </w:r>
      <w:r w:rsidR="00A4249A">
        <w:rPr>
          <w:sz w:val="20"/>
          <w:szCs w:val="20"/>
        </w:rPr>
        <w:t>France Travail</w:t>
      </w:r>
      <w:r w:rsidRPr="000D5E5D">
        <w:rPr>
          <w:sz w:val="20"/>
          <w:szCs w:val="20"/>
        </w:rPr>
        <w:t>, le délai d’exécution est automatiquement prolongé d’une durée égale à ce retard.</w:t>
      </w:r>
    </w:p>
    <w:p w14:paraId="3D6EDE24" w14:textId="77777777" w:rsidR="00CB064C" w:rsidRDefault="00CB064C" w:rsidP="00CB064C">
      <w:pPr>
        <w:jc w:val="both"/>
        <w:rPr>
          <w:sz w:val="20"/>
          <w:szCs w:val="20"/>
        </w:rPr>
      </w:pPr>
    </w:p>
    <w:p w14:paraId="614CCE23" w14:textId="77777777" w:rsidR="00CB064C" w:rsidRPr="003340EC" w:rsidRDefault="00CB064C" w:rsidP="00CB064C">
      <w:pPr>
        <w:jc w:val="both"/>
        <w:rPr>
          <w:sz w:val="20"/>
          <w:szCs w:val="20"/>
        </w:rPr>
      </w:pPr>
      <w:r w:rsidRPr="003340EC">
        <w:rPr>
          <w:sz w:val="20"/>
          <w:szCs w:val="20"/>
        </w:rPr>
        <w:t xml:space="preserve">Le titulaire reconnaît être parfaitement informé de ce que l’application des pénalités définies au présent article ne revêt en aucun cas un caractère libératoire. Le cas échéant, les pénalités sont </w:t>
      </w:r>
      <w:r>
        <w:rPr>
          <w:sz w:val="20"/>
          <w:szCs w:val="20"/>
        </w:rPr>
        <w:t>signifiées par la direction émettrice de la commande</w:t>
      </w:r>
      <w:r w:rsidRPr="003340EC">
        <w:rPr>
          <w:sz w:val="20"/>
          <w:szCs w:val="20"/>
        </w:rPr>
        <w:t xml:space="preserve"> </w:t>
      </w:r>
      <w:r>
        <w:rPr>
          <w:sz w:val="20"/>
          <w:szCs w:val="20"/>
        </w:rPr>
        <w:t xml:space="preserve">et appliquées </w:t>
      </w:r>
      <w:r w:rsidRPr="003340EC">
        <w:rPr>
          <w:sz w:val="20"/>
          <w:szCs w:val="20"/>
        </w:rPr>
        <w:t>jusqu’à la veille incluse de la date d’effet de la résiliation du marché.</w:t>
      </w:r>
    </w:p>
    <w:p w14:paraId="5A8D045B" w14:textId="77777777" w:rsidR="00CB064C" w:rsidRDefault="00CB064C" w:rsidP="00CB064C">
      <w:pPr>
        <w:jc w:val="both"/>
        <w:rPr>
          <w:sz w:val="20"/>
          <w:szCs w:val="20"/>
        </w:rPr>
      </w:pPr>
    </w:p>
    <w:p w14:paraId="6EED099F" w14:textId="77777777" w:rsidR="00CB064C" w:rsidRDefault="00CB064C" w:rsidP="00CB064C">
      <w:pPr>
        <w:jc w:val="both"/>
        <w:rPr>
          <w:sz w:val="20"/>
          <w:szCs w:val="20"/>
        </w:rPr>
      </w:pPr>
      <w:r>
        <w:rPr>
          <w:sz w:val="20"/>
          <w:szCs w:val="20"/>
        </w:rPr>
        <w:t xml:space="preserve">Pour le paiement des pénalités, le titulaire émet un avoir </w:t>
      </w:r>
      <w:r w:rsidR="00FE5FF0" w:rsidRPr="00FE5FF0">
        <w:rPr>
          <w:i/>
          <w:sz w:val="20"/>
          <w:szCs w:val="20"/>
        </w:rPr>
        <w:t>via</w:t>
      </w:r>
      <w:r w:rsidR="00FE5FF0">
        <w:rPr>
          <w:sz w:val="20"/>
          <w:szCs w:val="20"/>
        </w:rPr>
        <w:t xml:space="preserve"> Chorus pro</w:t>
      </w:r>
      <w:r>
        <w:rPr>
          <w:sz w:val="20"/>
          <w:szCs w:val="20"/>
        </w:rPr>
        <w:t>. Le montant est décompté des factures suivantes.</w:t>
      </w:r>
    </w:p>
    <w:p w14:paraId="16970E8D" w14:textId="77777777" w:rsidR="00CB064C" w:rsidRDefault="00CB064C" w:rsidP="00CB064C">
      <w:pPr>
        <w:jc w:val="both"/>
        <w:rPr>
          <w:sz w:val="20"/>
          <w:szCs w:val="20"/>
        </w:rPr>
      </w:pPr>
    </w:p>
    <w:p w14:paraId="3C15FF61" w14:textId="77777777" w:rsidR="00CB064C" w:rsidRDefault="00CB064C" w:rsidP="00CB064C">
      <w:pPr>
        <w:jc w:val="both"/>
        <w:rPr>
          <w:sz w:val="20"/>
          <w:szCs w:val="20"/>
        </w:rPr>
      </w:pPr>
      <w:r>
        <w:rPr>
          <w:sz w:val="20"/>
          <w:szCs w:val="20"/>
        </w:rPr>
        <w:t xml:space="preserve">Lorsque le montant des pénalités dépasse </w:t>
      </w:r>
      <w:r w:rsidR="00BE7886">
        <w:rPr>
          <w:sz w:val="20"/>
          <w:szCs w:val="20"/>
        </w:rPr>
        <w:t>1</w:t>
      </w:r>
      <w:r w:rsidR="00A4249A">
        <w:rPr>
          <w:sz w:val="20"/>
          <w:szCs w:val="20"/>
        </w:rPr>
        <w:t>5</w:t>
      </w:r>
      <w:r w:rsidR="00BE7886">
        <w:rPr>
          <w:sz w:val="20"/>
          <w:szCs w:val="20"/>
        </w:rPr>
        <w:t>%</w:t>
      </w:r>
      <w:r>
        <w:rPr>
          <w:sz w:val="20"/>
          <w:szCs w:val="20"/>
        </w:rPr>
        <w:t xml:space="preserve"> du montant annuel facturé du marché, </w:t>
      </w:r>
      <w:r w:rsidR="00A4249A">
        <w:rPr>
          <w:sz w:val="20"/>
          <w:szCs w:val="20"/>
        </w:rPr>
        <w:t>France Travail</w:t>
      </w:r>
      <w:r>
        <w:rPr>
          <w:sz w:val="20"/>
          <w:szCs w:val="20"/>
        </w:rPr>
        <w:t xml:space="preserve"> se réserve le droit de résilier conformément aux dispositions de l’article relatif à la résiliation du présent contrat.</w:t>
      </w:r>
    </w:p>
    <w:p w14:paraId="32F30302" w14:textId="77777777" w:rsidR="00CB064C" w:rsidRPr="000B61F9" w:rsidRDefault="00CB064C" w:rsidP="00CB064C">
      <w:pPr>
        <w:spacing w:line="276" w:lineRule="auto"/>
        <w:jc w:val="both"/>
        <w:rPr>
          <w:iCs/>
          <w:sz w:val="20"/>
          <w:szCs w:val="20"/>
        </w:rPr>
      </w:pPr>
    </w:p>
    <w:p w14:paraId="2FC7243E" w14:textId="77777777" w:rsidR="00CB064C" w:rsidRDefault="00CB064C" w:rsidP="00505D82">
      <w:pPr>
        <w:jc w:val="both"/>
        <w:rPr>
          <w:sz w:val="20"/>
          <w:szCs w:val="20"/>
        </w:rPr>
      </w:pPr>
    </w:p>
    <w:p w14:paraId="05C62110" w14:textId="77777777" w:rsidR="00410B1D" w:rsidRDefault="00410B1D" w:rsidP="00505D82">
      <w:pPr>
        <w:jc w:val="both"/>
        <w:rPr>
          <w:sz w:val="20"/>
          <w:szCs w:val="20"/>
        </w:rPr>
      </w:pPr>
    </w:p>
    <w:p w14:paraId="1CEF21AE" w14:textId="77777777" w:rsidR="00BE7218" w:rsidRPr="0001638C" w:rsidRDefault="00BE7218" w:rsidP="00CC4C92">
      <w:pPr>
        <w:pStyle w:val="Titre1"/>
        <w:numPr>
          <w:ilvl w:val="0"/>
          <w:numId w:val="9"/>
        </w:numPr>
        <w:shd w:val="clear" w:color="auto" w:fill="CCCCCC"/>
        <w:overflowPunct w:val="0"/>
        <w:autoSpaceDE w:val="0"/>
        <w:autoSpaceDN w:val="0"/>
        <w:adjustRightInd w:val="0"/>
        <w:spacing w:before="0" w:after="0"/>
        <w:ind w:left="1134" w:hanging="283"/>
        <w:textAlignment w:val="baseline"/>
        <w:rPr>
          <w:kern w:val="0"/>
        </w:rPr>
      </w:pPr>
      <w:bookmarkStart w:id="152" w:name="_Toc48211396"/>
      <w:bookmarkStart w:id="153" w:name="_Toc48211788"/>
      <w:bookmarkStart w:id="154" w:name="_Toc48565159"/>
      <w:bookmarkStart w:id="155" w:name="_Toc48211397"/>
      <w:bookmarkStart w:id="156" w:name="_Toc48211789"/>
      <w:bookmarkStart w:id="157" w:name="_Toc48565160"/>
      <w:bookmarkStart w:id="158" w:name="_Toc48211398"/>
      <w:bookmarkStart w:id="159" w:name="_Toc48211790"/>
      <w:bookmarkStart w:id="160" w:name="_Toc48565161"/>
      <w:bookmarkStart w:id="161" w:name="_Toc48211399"/>
      <w:bookmarkStart w:id="162" w:name="_Toc48211791"/>
      <w:bookmarkStart w:id="163" w:name="_Toc48565162"/>
      <w:bookmarkStart w:id="164" w:name="_Toc48211400"/>
      <w:bookmarkStart w:id="165" w:name="_Toc48211792"/>
      <w:bookmarkStart w:id="166" w:name="_Toc48565163"/>
      <w:bookmarkStart w:id="167" w:name="_Toc48211401"/>
      <w:bookmarkStart w:id="168" w:name="_Toc48211793"/>
      <w:bookmarkStart w:id="169" w:name="_Toc48565164"/>
      <w:bookmarkStart w:id="170" w:name="_Toc48211402"/>
      <w:bookmarkStart w:id="171" w:name="_Toc48211794"/>
      <w:bookmarkStart w:id="172" w:name="_Toc48565165"/>
      <w:bookmarkStart w:id="173" w:name="_Toc48211403"/>
      <w:bookmarkStart w:id="174" w:name="_Toc48211795"/>
      <w:bookmarkStart w:id="175" w:name="_Toc48565166"/>
      <w:bookmarkStart w:id="176" w:name="_Toc48211405"/>
      <w:bookmarkStart w:id="177" w:name="_Toc48211797"/>
      <w:bookmarkStart w:id="178" w:name="_Toc48565168"/>
      <w:bookmarkStart w:id="179" w:name="_Toc48211407"/>
      <w:bookmarkStart w:id="180" w:name="_Toc48211799"/>
      <w:bookmarkStart w:id="181" w:name="_Toc48565170"/>
      <w:bookmarkStart w:id="182" w:name="_Toc48211409"/>
      <w:bookmarkStart w:id="183" w:name="_Toc48211801"/>
      <w:bookmarkStart w:id="184" w:name="_Toc48565172"/>
      <w:bookmarkStart w:id="185" w:name="_Toc48211411"/>
      <w:bookmarkStart w:id="186" w:name="_Toc48211803"/>
      <w:bookmarkStart w:id="187" w:name="_Toc48565174"/>
      <w:bookmarkStart w:id="188" w:name="_Toc48211412"/>
      <w:bookmarkStart w:id="189" w:name="_Toc48211804"/>
      <w:bookmarkStart w:id="190" w:name="_Toc48565175"/>
      <w:bookmarkStart w:id="191" w:name="_Toc48211413"/>
      <w:bookmarkStart w:id="192" w:name="_Toc48211805"/>
      <w:bookmarkStart w:id="193" w:name="_Toc48565176"/>
      <w:bookmarkStart w:id="194" w:name="_Toc48211415"/>
      <w:bookmarkStart w:id="195" w:name="_Toc48211807"/>
      <w:bookmarkStart w:id="196" w:name="_Toc48565178"/>
      <w:bookmarkStart w:id="197" w:name="_Toc48211416"/>
      <w:bookmarkStart w:id="198" w:name="_Toc48211808"/>
      <w:bookmarkStart w:id="199" w:name="_Toc48565179"/>
      <w:bookmarkStart w:id="200" w:name="_Toc48211417"/>
      <w:bookmarkStart w:id="201" w:name="_Toc48211809"/>
      <w:bookmarkStart w:id="202" w:name="_Toc48565180"/>
      <w:bookmarkStart w:id="203" w:name="_Toc48211419"/>
      <w:bookmarkStart w:id="204" w:name="_Toc48211811"/>
      <w:bookmarkStart w:id="205" w:name="_Toc48565182"/>
      <w:bookmarkStart w:id="206" w:name="_Toc48211423"/>
      <w:bookmarkStart w:id="207" w:name="_Toc48211815"/>
      <w:bookmarkStart w:id="208" w:name="_Toc48565186"/>
      <w:bookmarkStart w:id="209" w:name="_Toc48211429"/>
      <w:bookmarkStart w:id="210" w:name="_Toc48211821"/>
      <w:bookmarkStart w:id="211" w:name="_Toc48565192"/>
      <w:bookmarkStart w:id="212" w:name="_Toc48211432"/>
      <w:bookmarkStart w:id="213" w:name="_Toc48211824"/>
      <w:bookmarkStart w:id="214" w:name="_Toc48565195"/>
      <w:bookmarkStart w:id="215" w:name="_Toc48211434"/>
      <w:bookmarkStart w:id="216" w:name="_Toc48211826"/>
      <w:bookmarkStart w:id="217" w:name="_Toc48565197"/>
      <w:bookmarkStart w:id="218" w:name="_Toc48211443"/>
      <w:bookmarkStart w:id="219" w:name="_Toc48211835"/>
      <w:bookmarkStart w:id="220" w:name="_Toc48565206"/>
      <w:bookmarkStart w:id="221" w:name="_Toc48211444"/>
      <w:bookmarkStart w:id="222" w:name="_Toc48211836"/>
      <w:bookmarkStart w:id="223" w:name="_Toc48565207"/>
      <w:bookmarkStart w:id="224" w:name="_Toc48211445"/>
      <w:bookmarkStart w:id="225" w:name="_Toc48211837"/>
      <w:bookmarkStart w:id="226" w:name="_Toc48565208"/>
      <w:bookmarkStart w:id="227" w:name="_Toc48211446"/>
      <w:bookmarkStart w:id="228" w:name="_Toc48211838"/>
      <w:bookmarkStart w:id="229" w:name="_Toc48565209"/>
      <w:bookmarkStart w:id="230" w:name="_Toc48211447"/>
      <w:bookmarkStart w:id="231" w:name="_Toc48211839"/>
      <w:bookmarkStart w:id="232" w:name="_Toc48565210"/>
      <w:bookmarkStart w:id="233" w:name="_Toc48211448"/>
      <w:bookmarkStart w:id="234" w:name="_Toc48211840"/>
      <w:bookmarkStart w:id="235" w:name="_Toc48565211"/>
      <w:bookmarkStart w:id="236" w:name="_Toc48211449"/>
      <w:bookmarkStart w:id="237" w:name="_Toc48211841"/>
      <w:bookmarkStart w:id="238" w:name="_Toc48565212"/>
      <w:bookmarkStart w:id="239" w:name="_Toc48211451"/>
      <w:bookmarkStart w:id="240" w:name="_Toc48211843"/>
      <w:bookmarkStart w:id="241" w:name="_Toc48565214"/>
      <w:bookmarkStart w:id="242" w:name="_Toc48211453"/>
      <w:bookmarkStart w:id="243" w:name="_Toc48211845"/>
      <w:bookmarkStart w:id="244" w:name="_Toc48565216"/>
      <w:bookmarkStart w:id="245" w:name="_Toc48211455"/>
      <w:bookmarkStart w:id="246" w:name="_Toc48211847"/>
      <w:bookmarkStart w:id="247" w:name="_Toc48565218"/>
      <w:bookmarkStart w:id="248" w:name="_Toc48211456"/>
      <w:bookmarkStart w:id="249" w:name="_Toc48211848"/>
      <w:bookmarkStart w:id="250" w:name="_Toc48565219"/>
      <w:bookmarkStart w:id="251" w:name="_Toc48211457"/>
      <w:bookmarkStart w:id="252" w:name="_Toc48211849"/>
      <w:bookmarkStart w:id="253" w:name="_Toc48565220"/>
      <w:bookmarkStart w:id="254" w:name="_Toc48211459"/>
      <w:bookmarkStart w:id="255" w:name="_Toc48211851"/>
      <w:bookmarkStart w:id="256" w:name="_Toc48565222"/>
      <w:bookmarkStart w:id="257" w:name="_Toc48211460"/>
      <w:bookmarkStart w:id="258" w:name="_Toc48211852"/>
      <w:bookmarkStart w:id="259" w:name="_Toc48565223"/>
      <w:bookmarkStart w:id="260" w:name="_Toc48211461"/>
      <w:bookmarkStart w:id="261" w:name="_Toc48211853"/>
      <w:bookmarkStart w:id="262" w:name="_Toc48565224"/>
      <w:bookmarkStart w:id="263" w:name="_Toc48211462"/>
      <w:bookmarkStart w:id="264" w:name="_Toc48211854"/>
      <w:bookmarkStart w:id="265" w:name="_Toc48565225"/>
      <w:bookmarkStart w:id="266" w:name="_Toc48211464"/>
      <w:bookmarkStart w:id="267" w:name="_Toc48211856"/>
      <w:bookmarkStart w:id="268" w:name="_Toc48565227"/>
      <w:bookmarkStart w:id="269" w:name="_Toc48211465"/>
      <w:bookmarkStart w:id="270" w:name="_Toc48211857"/>
      <w:bookmarkStart w:id="271" w:name="_Toc48565228"/>
      <w:bookmarkStart w:id="272" w:name="_Toc48211466"/>
      <w:bookmarkStart w:id="273" w:name="_Toc48211858"/>
      <w:bookmarkStart w:id="274" w:name="_Toc48565229"/>
      <w:bookmarkStart w:id="275" w:name="_Toc48211468"/>
      <w:bookmarkStart w:id="276" w:name="_Toc48211860"/>
      <w:bookmarkStart w:id="277" w:name="_Toc48565231"/>
      <w:bookmarkStart w:id="278" w:name="_Toc48211470"/>
      <w:bookmarkStart w:id="279" w:name="_Toc48211862"/>
      <w:bookmarkStart w:id="280" w:name="_Toc48565233"/>
      <w:bookmarkStart w:id="281" w:name="_Toc48211471"/>
      <w:bookmarkStart w:id="282" w:name="_Toc48211863"/>
      <w:bookmarkStart w:id="283" w:name="_Toc48565234"/>
      <w:bookmarkStart w:id="284" w:name="_Toc48211472"/>
      <w:bookmarkStart w:id="285" w:name="_Toc48211864"/>
      <w:bookmarkStart w:id="286" w:name="_Toc48565235"/>
      <w:bookmarkStart w:id="287" w:name="_Toc48211473"/>
      <w:bookmarkStart w:id="288" w:name="_Toc48211865"/>
      <w:bookmarkStart w:id="289" w:name="_Toc48565236"/>
      <w:bookmarkStart w:id="290" w:name="_Toc48211474"/>
      <w:bookmarkStart w:id="291" w:name="_Toc48211866"/>
      <w:bookmarkStart w:id="292" w:name="_Toc48565237"/>
      <w:bookmarkStart w:id="293" w:name="_Toc48211475"/>
      <w:bookmarkStart w:id="294" w:name="_Toc48211867"/>
      <w:bookmarkStart w:id="295" w:name="_Toc48565238"/>
      <w:bookmarkStart w:id="296" w:name="_Toc48211476"/>
      <w:bookmarkStart w:id="297" w:name="_Toc48211868"/>
      <w:bookmarkStart w:id="298" w:name="_Toc48565239"/>
      <w:bookmarkStart w:id="299" w:name="_Toc48211477"/>
      <w:bookmarkStart w:id="300" w:name="_Toc48211869"/>
      <w:bookmarkStart w:id="301" w:name="_Toc48565240"/>
      <w:bookmarkStart w:id="302" w:name="_Toc48211478"/>
      <w:bookmarkStart w:id="303" w:name="_Toc48211870"/>
      <w:bookmarkStart w:id="304" w:name="_Toc48565241"/>
      <w:bookmarkStart w:id="305" w:name="_Toc48211479"/>
      <w:bookmarkStart w:id="306" w:name="_Toc48211871"/>
      <w:bookmarkStart w:id="307" w:name="_Toc48565242"/>
      <w:bookmarkStart w:id="308" w:name="_Toc48211480"/>
      <w:bookmarkStart w:id="309" w:name="_Toc48211872"/>
      <w:bookmarkStart w:id="310" w:name="_Toc48565243"/>
      <w:bookmarkStart w:id="311" w:name="_Toc48211481"/>
      <w:bookmarkStart w:id="312" w:name="_Toc48211873"/>
      <w:bookmarkStart w:id="313" w:name="_Toc48565244"/>
      <w:bookmarkStart w:id="314" w:name="_Toc48211482"/>
      <w:bookmarkStart w:id="315" w:name="_Toc48211874"/>
      <w:bookmarkStart w:id="316" w:name="_Toc48565245"/>
      <w:bookmarkStart w:id="317" w:name="_Toc48211483"/>
      <w:bookmarkStart w:id="318" w:name="_Toc48211875"/>
      <w:bookmarkStart w:id="319" w:name="_Toc48565246"/>
      <w:bookmarkStart w:id="320" w:name="_Toc48211484"/>
      <w:bookmarkStart w:id="321" w:name="_Toc48211876"/>
      <w:bookmarkStart w:id="322" w:name="_Toc48565247"/>
      <w:bookmarkStart w:id="323" w:name="_Toc48211485"/>
      <w:bookmarkStart w:id="324" w:name="_Toc48211877"/>
      <w:bookmarkStart w:id="325" w:name="_Toc48565248"/>
      <w:bookmarkStart w:id="326" w:name="_Toc48211486"/>
      <w:bookmarkStart w:id="327" w:name="_Toc48211878"/>
      <w:bookmarkStart w:id="328" w:name="_Toc48565249"/>
      <w:bookmarkStart w:id="329" w:name="_Toc48211487"/>
      <w:bookmarkStart w:id="330" w:name="_Toc48211879"/>
      <w:bookmarkStart w:id="331" w:name="_Toc48565250"/>
      <w:bookmarkStart w:id="332" w:name="_Toc48211488"/>
      <w:bookmarkStart w:id="333" w:name="_Toc48211880"/>
      <w:bookmarkStart w:id="334" w:name="_Toc48565251"/>
      <w:bookmarkStart w:id="335" w:name="_Toc48211490"/>
      <w:bookmarkStart w:id="336" w:name="_Toc48211882"/>
      <w:bookmarkStart w:id="337" w:name="_Toc48565253"/>
      <w:bookmarkStart w:id="338" w:name="_Toc48211491"/>
      <w:bookmarkStart w:id="339" w:name="_Toc48211883"/>
      <w:bookmarkStart w:id="340" w:name="_Toc48565254"/>
      <w:bookmarkStart w:id="341" w:name="_Toc48211492"/>
      <w:bookmarkStart w:id="342" w:name="_Toc48211884"/>
      <w:bookmarkStart w:id="343" w:name="_Toc48565255"/>
      <w:bookmarkStart w:id="344" w:name="_Toc48211494"/>
      <w:bookmarkStart w:id="345" w:name="_Toc48211886"/>
      <w:bookmarkStart w:id="346" w:name="_Toc48565257"/>
      <w:bookmarkStart w:id="347" w:name="_Toc48211496"/>
      <w:bookmarkStart w:id="348" w:name="_Toc48211888"/>
      <w:bookmarkStart w:id="349" w:name="_Toc48565259"/>
      <w:bookmarkStart w:id="350" w:name="_Toc48211497"/>
      <w:bookmarkStart w:id="351" w:name="_Toc48211889"/>
      <w:bookmarkStart w:id="352" w:name="_Toc48565260"/>
      <w:bookmarkStart w:id="353" w:name="_Toc48211498"/>
      <w:bookmarkStart w:id="354" w:name="_Toc48211890"/>
      <w:bookmarkStart w:id="355" w:name="_Toc48565261"/>
      <w:bookmarkStart w:id="356" w:name="_Toc48211500"/>
      <w:bookmarkStart w:id="357" w:name="_Toc48211892"/>
      <w:bookmarkStart w:id="358" w:name="_Toc48565263"/>
      <w:bookmarkStart w:id="359" w:name="_Toc48211502"/>
      <w:bookmarkStart w:id="360" w:name="_Toc48211894"/>
      <w:bookmarkStart w:id="361" w:name="_Toc48565265"/>
      <w:bookmarkStart w:id="362" w:name="_Toc48211508"/>
      <w:bookmarkStart w:id="363" w:name="_Toc48211900"/>
      <w:bookmarkStart w:id="364" w:name="_Toc48565271"/>
      <w:bookmarkStart w:id="365" w:name="_Toc48211510"/>
      <w:bookmarkStart w:id="366" w:name="_Toc48211902"/>
      <w:bookmarkStart w:id="367" w:name="_Toc48565273"/>
      <w:bookmarkStart w:id="368" w:name="_Toc48211511"/>
      <w:bookmarkStart w:id="369" w:name="_Toc48211903"/>
      <w:bookmarkStart w:id="370" w:name="_Toc48565274"/>
      <w:bookmarkStart w:id="371" w:name="_Toc48211513"/>
      <w:bookmarkStart w:id="372" w:name="_Toc48211905"/>
      <w:bookmarkStart w:id="373" w:name="_Toc48565276"/>
      <w:bookmarkStart w:id="374" w:name="_Toc48211515"/>
      <w:bookmarkStart w:id="375" w:name="_Toc48211907"/>
      <w:bookmarkStart w:id="376" w:name="_Toc48565278"/>
      <w:bookmarkStart w:id="377" w:name="_Toc48211517"/>
      <w:bookmarkStart w:id="378" w:name="_Toc48211909"/>
      <w:bookmarkStart w:id="379" w:name="_Toc48565280"/>
      <w:bookmarkStart w:id="380" w:name="_Toc48211519"/>
      <w:bookmarkStart w:id="381" w:name="_Toc48211911"/>
      <w:bookmarkStart w:id="382" w:name="_Toc48565282"/>
      <w:bookmarkStart w:id="383" w:name="_Toc48211520"/>
      <w:bookmarkStart w:id="384" w:name="_Toc48211912"/>
      <w:bookmarkStart w:id="385" w:name="_Toc48565283"/>
      <w:bookmarkStart w:id="386" w:name="_Toc48211521"/>
      <w:bookmarkStart w:id="387" w:name="_Toc48211913"/>
      <w:bookmarkStart w:id="388" w:name="_Toc48565284"/>
      <w:bookmarkStart w:id="389" w:name="_Toc48211522"/>
      <w:bookmarkStart w:id="390" w:name="_Toc48211914"/>
      <w:bookmarkStart w:id="391" w:name="_Toc48565285"/>
      <w:bookmarkStart w:id="392" w:name="_Toc48211523"/>
      <w:bookmarkStart w:id="393" w:name="_Toc48211915"/>
      <w:bookmarkStart w:id="394" w:name="_Toc48565286"/>
      <w:bookmarkStart w:id="395" w:name="_Toc48211524"/>
      <w:bookmarkStart w:id="396" w:name="_Toc48211916"/>
      <w:bookmarkStart w:id="397" w:name="_Toc48565287"/>
      <w:bookmarkStart w:id="398" w:name="_Toc48211525"/>
      <w:bookmarkStart w:id="399" w:name="_Toc48211917"/>
      <w:bookmarkStart w:id="400" w:name="_Toc48565288"/>
      <w:bookmarkStart w:id="401" w:name="_Toc48211526"/>
      <w:bookmarkStart w:id="402" w:name="_Toc48211918"/>
      <w:bookmarkStart w:id="403" w:name="_Toc48565289"/>
      <w:bookmarkStart w:id="404" w:name="_Toc48211527"/>
      <w:bookmarkStart w:id="405" w:name="_Toc48211919"/>
      <w:bookmarkStart w:id="406" w:name="_Toc48565290"/>
      <w:bookmarkStart w:id="407" w:name="_Toc48211528"/>
      <w:bookmarkStart w:id="408" w:name="_Toc48211920"/>
      <w:bookmarkStart w:id="409" w:name="_Toc48565291"/>
      <w:bookmarkStart w:id="410" w:name="_Toc48211529"/>
      <w:bookmarkStart w:id="411" w:name="_Toc48211921"/>
      <w:bookmarkStart w:id="412" w:name="_Toc48565292"/>
      <w:bookmarkStart w:id="413" w:name="_Toc48211530"/>
      <w:bookmarkStart w:id="414" w:name="_Toc48211922"/>
      <w:bookmarkStart w:id="415" w:name="_Toc48565293"/>
      <w:bookmarkStart w:id="416" w:name="_Toc48211531"/>
      <w:bookmarkStart w:id="417" w:name="_Toc48211923"/>
      <w:bookmarkStart w:id="418" w:name="_Toc48565294"/>
      <w:bookmarkStart w:id="419" w:name="_Toc48211532"/>
      <w:bookmarkStart w:id="420" w:name="_Toc48211924"/>
      <w:bookmarkStart w:id="421" w:name="_Toc48565295"/>
      <w:bookmarkStart w:id="422" w:name="_Toc48211533"/>
      <w:bookmarkStart w:id="423" w:name="_Toc48211925"/>
      <w:bookmarkStart w:id="424" w:name="_Toc48565296"/>
      <w:bookmarkStart w:id="425" w:name="_Toc48211534"/>
      <w:bookmarkStart w:id="426" w:name="_Toc48211926"/>
      <w:bookmarkStart w:id="427" w:name="_Toc48565297"/>
      <w:bookmarkStart w:id="428" w:name="_Toc48211536"/>
      <w:bookmarkStart w:id="429" w:name="_Toc48211928"/>
      <w:bookmarkStart w:id="430" w:name="_Toc48565299"/>
      <w:bookmarkStart w:id="431" w:name="_Toc48211538"/>
      <w:bookmarkStart w:id="432" w:name="_Toc48211930"/>
      <w:bookmarkStart w:id="433" w:name="_Toc48565301"/>
      <w:bookmarkStart w:id="434" w:name="_Toc48211539"/>
      <w:bookmarkStart w:id="435" w:name="_Toc48211931"/>
      <w:bookmarkStart w:id="436" w:name="_Toc48565302"/>
      <w:bookmarkStart w:id="437" w:name="_Toc48211540"/>
      <w:bookmarkStart w:id="438" w:name="_Toc48211932"/>
      <w:bookmarkStart w:id="439" w:name="_Toc48565303"/>
      <w:bookmarkStart w:id="440" w:name="_Toc48211541"/>
      <w:bookmarkStart w:id="441" w:name="_Toc48211933"/>
      <w:bookmarkStart w:id="442" w:name="_Toc48565304"/>
      <w:bookmarkStart w:id="443" w:name="_Toc48211542"/>
      <w:bookmarkStart w:id="444" w:name="_Toc48211934"/>
      <w:bookmarkStart w:id="445" w:name="_Toc48565305"/>
      <w:bookmarkStart w:id="446" w:name="_Toc48211544"/>
      <w:bookmarkStart w:id="447" w:name="_Toc48211936"/>
      <w:bookmarkStart w:id="448" w:name="_Toc48565307"/>
      <w:bookmarkStart w:id="449" w:name="_Toc48211546"/>
      <w:bookmarkStart w:id="450" w:name="_Toc48211938"/>
      <w:bookmarkStart w:id="451" w:name="_Toc48565309"/>
      <w:bookmarkStart w:id="452" w:name="_Toc48211548"/>
      <w:bookmarkStart w:id="453" w:name="_Toc48211940"/>
      <w:bookmarkStart w:id="454" w:name="_Toc48565311"/>
      <w:bookmarkStart w:id="455" w:name="_Toc48211550"/>
      <w:bookmarkStart w:id="456" w:name="_Toc48211942"/>
      <w:bookmarkStart w:id="457" w:name="_Toc48565313"/>
      <w:bookmarkStart w:id="458" w:name="_Toc48211552"/>
      <w:bookmarkStart w:id="459" w:name="_Toc48211944"/>
      <w:bookmarkStart w:id="460" w:name="_Toc48565315"/>
      <w:bookmarkStart w:id="461" w:name="_Toc48211553"/>
      <w:bookmarkStart w:id="462" w:name="_Toc48211945"/>
      <w:bookmarkStart w:id="463" w:name="_Toc48565316"/>
      <w:bookmarkStart w:id="464" w:name="_Toc48211554"/>
      <w:bookmarkStart w:id="465" w:name="_Toc48211946"/>
      <w:bookmarkStart w:id="466" w:name="_Toc48565317"/>
      <w:bookmarkStart w:id="467" w:name="_Toc48211555"/>
      <w:bookmarkStart w:id="468" w:name="_Toc48211947"/>
      <w:bookmarkStart w:id="469" w:name="_Toc48565318"/>
      <w:bookmarkStart w:id="470" w:name="_Toc48211556"/>
      <w:bookmarkStart w:id="471" w:name="_Toc48211948"/>
      <w:bookmarkStart w:id="472" w:name="_Toc48565319"/>
      <w:bookmarkStart w:id="473" w:name="_Toc48211560"/>
      <w:bookmarkStart w:id="474" w:name="_Toc48211952"/>
      <w:bookmarkStart w:id="475" w:name="_Toc48565323"/>
      <w:bookmarkStart w:id="476" w:name="_Toc48211562"/>
      <w:bookmarkStart w:id="477" w:name="_Toc48211954"/>
      <w:bookmarkStart w:id="478" w:name="_Toc48565325"/>
      <w:bookmarkStart w:id="479" w:name="_Toc48211563"/>
      <w:bookmarkStart w:id="480" w:name="_Toc48211955"/>
      <w:bookmarkStart w:id="481" w:name="_Toc48565326"/>
      <w:bookmarkStart w:id="482" w:name="_Toc48211564"/>
      <w:bookmarkStart w:id="483" w:name="_Toc48211956"/>
      <w:bookmarkStart w:id="484" w:name="_Toc48565327"/>
      <w:bookmarkStart w:id="485" w:name="_Toc48211565"/>
      <w:bookmarkStart w:id="486" w:name="_Toc48211957"/>
      <w:bookmarkStart w:id="487" w:name="_Toc48565328"/>
      <w:bookmarkStart w:id="488" w:name="_Toc48211566"/>
      <w:bookmarkStart w:id="489" w:name="_Toc48211958"/>
      <w:bookmarkStart w:id="490" w:name="_Toc48565329"/>
      <w:bookmarkStart w:id="491" w:name="_Toc48211568"/>
      <w:bookmarkStart w:id="492" w:name="_Toc48211960"/>
      <w:bookmarkStart w:id="493" w:name="_Toc48565331"/>
      <w:bookmarkStart w:id="494" w:name="_Toc48211569"/>
      <w:bookmarkStart w:id="495" w:name="_Toc48211961"/>
      <w:bookmarkStart w:id="496" w:name="_Toc48565332"/>
      <w:bookmarkStart w:id="497" w:name="_Toc48211570"/>
      <w:bookmarkStart w:id="498" w:name="_Toc48211962"/>
      <w:bookmarkStart w:id="499" w:name="_Toc48565333"/>
      <w:bookmarkStart w:id="500" w:name="_Toc48211572"/>
      <w:bookmarkStart w:id="501" w:name="_Toc48211964"/>
      <w:bookmarkStart w:id="502" w:name="_Toc48565335"/>
      <w:bookmarkStart w:id="503" w:name="_Toc48211574"/>
      <w:bookmarkStart w:id="504" w:name="_Toc48211966"/>
      <w:bookmarkStart w:id="505" w:name="_Toc48565337"/>
      <w:bookmarkStart w:id="506" w:name="_Toc48211575"/>
      <w:bookmarkStart w:id="507" w:name="_Toc48211967"/>
      <w:bookmarkStart w:id="508" w:name="_Toc48565338"/>
      <w:bookmarkStart w:id="509" w:name="_Toc48211584"/>
      <w:bookmarkStart w:id="510" w:name="_Toc48211976"/>
      <w:bookmarkStart w:id="511" w:name="_Toc48565347"/>
      <w:bookmarkStart w:id="512" w:name="_Toc48211585"/>
      <w:bookmarkStart w:id="513" w:name="_Toc48211977"/>
      <w:bookmarkStart w:id="514" w:name="_Toc48565348"/>
      <w:bookmarkStart w:id="515" w:name="_Toc48211587"/>
      <w:bookmarkStart w:id="516" w:name="_Toc48211979"/>
      <w:bookmarkStart w:id="517" w:name="_Toc48565350"/>
      <w:bookmarkStart w:id="518" w:name="_Toc48211589"/>
      <w:bookmarkStart w:id="519" w:name="_Toc48211981"/>
      <w:bookmarkStart w:id="520" w:name="_Toc48565352"/>
      <w:bookmarkStart w:id="521" w:name="_Toc48211591"/>
      <w:bookmarkStart w:id="522" w:name="_Toc48211983"/>
      <w:bookmarkStart w:id="523" w:name="_Toc48565354"/>
      <w:bookmarkStart w:id="524" w:name="_Toc48211593"/>
      <w:bookmarkStart w:id="525" w:name="_Toc48211985"/>
      <w:bookmarkStart w:id="526" w:name="_Toc48565356"/>
      <w:bookmarkStart w:id="527" w:name="_Toc48211595"/>
      <w:bookmarkStart w:id="528" w:name="_Toc48211987"/>
      <w:bookmarkStart w:id="529" w:name="_Toc48565358"/>
      <w:bookmarkStart w:id="530" w:name="_Toc48211596"/>
      <w:bookmarkStart w:id="531" w:name="_Toc48211988"/>
      <w:bookmarkStart w:id="532" w:name="_Toc48565359"/>
      <w:bookmarkStart w:id="533" w:name="_Toc48211597"/>
      <w:bookmarkStart w:id="534" w:name="_Toc48211989"/>
      <w:bookmarkStart w:id="535" w:name="_Toc48565360"/>
      <w:bookmarkStart w:id="536" w:name="_Toc48211598"/>
      <w:bookmarkStart w:id="537" w:name="_Toc48211990"/>
      <w:bookmarkStart w:id="538" w:name="_Toc48565361"/>
      <w:bookmarkStart w:id="539" w:name="_Toc48211599"/>
      <w:bookmarkStart w:id="540" w:name="_Toc48211991"/>
      <w:bookmarkStart w:id="541" w:name="_Toc48565362"/>
      <w:bookmarkStart w:id="542" w:name="_Toc48211600"/>
      <w:bookmarkStart w:id="543" w:name="_Toc48211992"/>
      <w:bookmarkStart w:id="544" w:name="_Toc48565363"/>
      <w:bookmarkStart w:id="545" w:name="_Toc48211602"/>
      <w:bookmarkStart w:id="546" w:name="_Toc48211994"/>
      <w:bookmarkStart w:id="547" w:name="_Toc48565365"/>
      <w:bookmarkStart w:id="548" w:name="_Toc48211606"/>
      <w:bookmarkStart w:id="549" w:name="_Toc48211998"/>
      <w:bookmarkStart w:id="550" w:name="_Toc48565369"/>
      <w:bookmarkStart w:id="551" w:name="_Toc48211607"/>
      <w:bookmarkStart w:id="552" w:name="_Toc48211999"/>
      <w:bookmarkStart w:id="553" w:name="_Toc48565370"/>
      <w:bookmarkStart w:id="554" w:name="_Toc48211609"/>
      <w:bookmarkStart w:id="555" w:name="_Toc48212001"/>
      <w:bookmarkStart w:id="556" w:name="_Toc48565372"/>
      <w:bookmarkStart w:id="557" w:name="_Toc48211610"/>
      <w:bookmarkStart w:id="558" w:name="_Toc48212002"/>
      <w:bookmarkStart w:id="559" w:name="_Toc48565373"/>
      <w:bookmarkStart w:id="560" w:name="_Toc48211611"/>
      <w:bookmarkStart w:id="561" w:name="_Toc48212003"/>
      <w:bookmarkStart w:id="562" w:name="_Toc48565374"/>
      <w:bookmarkStart w:id="563" w:name="_Toc48211612"/>
      <w:bookmarkStart w:id="564" w:name="_Toc48212004"/>
      <w:bookmarkStart w:id="565" w:name="_Toc48565375"/>
      <w:bookmarkStart w:id="566" w:name="_Toc48211614"/>
      <w:bookmarkStart w:id="567" w:name="_Toc48212006"/>
      <w:bookmarkStart w:id="568" w:name="_Toc48565377"/>
      <w:bookmarkStart w:id="569" w:name="_Toc48211615"/>
      <w:bookmarkStart w:id="570" w:name="_Toc48212007"/>
      <w:bookmarkStart w:id="571" w:name="_Toc48565378"/>
      <w:bookmarkStart w:id="572" w:name="_Toc48211621"/>
      <w:bookmarkStart w:id="573" w:name="_Toc48212013"/>
      <w:bookmarkStart w:id="574" w:name="_Toc48565384"/>
      <w:bookmarkStart w:id="575" w:name="_Toc48211626"/>
      <w:bookmarkStart w:id="576" w:name="_Toc48212018"/>
      <w:bookmarkStart w:id="577" w:name="_Toc48565389"/>
      <w:bookmarkStart w:id="578" w:name="_Toc48211627"/>
      <w:bookmarkStart w:id="579" w:name="_Toc48212019"/>
      <w:bookmarkStart w:id="580" w:name="_Toc48565390"/>
      <w:bookmarkStart w:id="581" w:name="_Toc48211629"/>
      <w:bookmarkStart w:id="582" w:name="_Toc48212021"/>
      <w:bookmarkStart w:id="583" w:name="_Toc48565392"/>
      <w:bookmarkStart w:id="584" w:name="_Toc48211630"/>
      <w:bookmarkStart w:id="585" w:name="_Toc48212022"/>
      <w:bookmarkStart w:id="586" w:name="_Toc48565393"/>
      <w:bookmarkStart w:id="587" w:name="_Toc48211632"/>
      <w:bookmarkStart w:id="588" w:name="_Toc48212024"/>
      <w:bookmarkStart w:id="589" w:name="_Toc48565395"/>
      <w:bookmarkStart w:id="590" w:name="_Toc48211634"/>
      <w:bookmarkStart w:id="591" w:name="_Toc48212026"/>
      <w:bookmarkStart w:id="592" w:name="_Toc48565397"/>
      <w:bookmarkStart w:id="593" w:name="_Toc48211635"/>
      <w:bookmarkStart w:id="594" w:name="_Toc48212027"/>
      <w:bookmarkStart w:id="595" w:name="_Toc48565398"/>
      <w:bookmarkStart w:id="596" w:name="_Toc48211636"/>
      <w:bookmarkStart w:id="597" w:name="_Toc48212028"/>
      <w:bookmarkStart w:id="598" w:name="_Toc48565399"/>
      <w:bookmarkStart w:id="599" w:name="_Toc48211638"/>
      <w:bookmarkStart w:id="600" w:name="_Toc48212030"/>
      <w:bookmarkStart w:id="601" w:name="_Toc48565401"/>
      <w:bookmarkStart w:id="602" w:name="_Toc48211639"/>
      <w:bookmarkStart w:id="603" w:name="_Toc48212031"/>
      <w:bookmarkStart w:id="604" w:name="_Toc48565402"/>
      <w:bookmarkStart w:id="605" w:name="_Toc48208458"/>
      <w:bookmarkStart w:id="606" w:name="_Toc48211640"/>
      <w:bookmarkStart w:id="607" w:name="_Toc48212032"/>
      <w:bookmarkStart w:id="608" w:name="_Toc48565403"/>
      <w:bookmarkStart w:id="609" w:name="_Toc48208459"/>
      <w:bookmarkStart w:id="610" w:name="_Toc48211641"/>
      <w:bookmarkStart w:id="611" w:name="_Toc48212033"/>
      <w:bookmarkStart w:id="612" w:name="_Toc48565404"/>
      <w:bookmarkStart w:id="613" w:name="_Toc48208460"/>
      <w:bookmarkStart w:id="614" w:name="_Toc48211642"/>
      <w:bookmarkStart w:id="615" w:name="_Toc48212034"/>
      <w:bookmarkStart w:id="616" w:name="_Toc48565405"/>
      <w:bookmarkStart w:id="617" w:name="_Toc48208462"/>
      <w:bookmarkStart w:id="618" w:name="_Toc48211644"/>
      <w:bookmarkStart w:id="619" w:name="_Toc48212036"/>
      <w:bookmarkStart w:id="620" w:name="_Toc48565407"/>
      <w:bookmarkStart w:id="621" w:name="_Toc48208464"/>
      <w:bookmarkStart w:id="622" w:name="_Toc48211646"/>
      <w:bookmarkStart w:id="623" w:name="_Toc48212038"/>
      <w:bookmarkStart w:id="624" w:name="_Toc48565409"/>
      <w:bookmarkStart w:id="625" w:name="_Toc48208466"/>
      <w:bookmarkStart w:id="626" w:name="_Toc48211648"/>
      <w:bookmarkStart w:id="627" w:name="_Toc48212040"/>
      <w:bookmarkStart w:id="628" w:name="_Toc48565411"/>
      <w:bookmarkStart w:id="629" w:name="_Toc48208467"/>
      <w:bookmarkStart w:id="630" w:name="_Toc48211649"/>
      <w:bookmarkStart w:id="631" w:name="_Toc48212041"/>
      <w:bookmarkStart w:id="632" w:name="_Toc48565412"/>
      <w:bookmarkStart w:id="633" w:name="_Toc48208468"/>
      <w:bookmarkStart w:id="634" w:name="_Toc48211650"/>
      <w:bookmarkStart w:id="635" w:name="_Toc48212042"/>
      <w:bookmarkStart w:id="636" w:name="_Toc48565413"/>
      <w:bookmarkStart w:id="637" w:name="_Toc48208469"/>
      <w:bookmarkStart w:id="638" w:name="_Toc48211651"/>
      <w:bookmarkStart w:id="639" w:name="_Toc48212043"/>
      <w:bookmarkStart w:id="640" w:name="_Toc48565414"/>
      <w:bookmarkStart w:id="641" w:name="_Toc48208473"/>
      <w:bookmarkStart w:id="642" w:name="_Toc48211655"/>
      <w:bookmarkStart w:id="643" w:name="_Toc48212047"/>
      <w:bookmarkStart w:id="644" w:name="_Toc48565418"/>
      <w:bookmarkStart w:id="645" w:name="_Toc48208475"/>
      <w:bookmarkStart w:id="646" w:name="_Toc48211657"/>
      <w:bookmarkStart w:id="647" w:name="_Toc48212049"/>
      <w:bookmarkStart w:id="648" w:name="_Toc48565420"/>
      <w:bookmarkStart w:id="649" w:name="_Toc48208479"/>
      <w:bookmarkStart w:id="650" w:name="_Toc48211661"/>
      <w:bookmarkStart w:id="651" w:name="_Toc48212053"/>
      <w:bookmarkStart w:id="652" w:name="_Toc48565424"/>
      <w:bookmarkStart w:id="653" w:name="_Toc48208482"/>
      <w:bookmarkStart w:id="654" w:name="_Toc48211664"/>
      <w:bookmarkStart w:id="655" w:name="_Toc48212056"/>
      <w:bookmarkStart w:id="656" w:name="_Toc48565427"/>
      <w:bookmarkStart w:id="657" w:name="_Toc48208484"/>
      <w:bookmarkStart w:id="658" w:name="_Toc48211666"/>
      <w:bookmarkStart w:id="659" w:name="_Toc48212058"/>
      <w:bookmarkStart w:id="660" w:name="_Toc48565429"/>
      <w:bookmarkStart w:id="661" w:name="_Toc48208486"/>
      <w:bookmarkStart w:id="662" w:name="_Toc48211668"/>
      <w:bookmarkStart w:id="663" w:name="_Toc48212060"/>
      <w:bookmarkStart w:id="664" w:name="_Toc48565431"/>
      <w:bookmarkStart w:id="665" w:name="_Toc48208488"/>
      <w:bookmarkStart w:id="666" w:name="_Toc48211670"/>
      <w:bookmarkStart w:id="667" w:name="_Toc48212062"/>
      <w:bookmarkStart w:id="668" w:name="_Toc48565433"/>
      <w:bookmarkStart w:id="669" w:name="_Toc48208489"/>
      <w:bookmarkStart w:id="670" w:name="_Toc48211671"/>
      <w:bookmarkStart w:id="671" w:name="_Toc48212063"/>
      <w:bookmarkStart w:id="672" w:name="_Toc48565434"/>
      <w:bookmarkStart w:id="673" w:name="_Toc48208490"/>
      <w:bookmarkStart w:id="674" w:name="_Toc48211672"/>
      <w:bookmarkStart w:id="675" w:name="_Toc48212064"/>
      <w:bookmarkStart w:id="676" w:name="_Toc48565435"/>
      <w:bookmarkStart w:id="677" w:name="_Toc48208492"/>
      <w:bookmarkStart w:id="678" w:name="_Toc48211674"/>
      <w:bookmarkStart w:id="679" w:name="_Toc48212066"/>
      <w:bookmarkStart w:id="680" w:name="_Toc48565437"/>
      <w:bookmarkStart w:id="681" w:name="_Toc48208494"/>
      <w:bookmarkStart w:id="682" w:name="_Toc48211676"/>
      <w:bookmarkStart w:id="683" w:name="_Toc48212068"/>
      <w:bookmarkStart w:id="684" w:name="_Toc48565439"/>
      <w:bookmarkStart w:id="685" w:name="_Toc48208496"/>
      <w:bookmarkStart w:id="686" w:name="_Toc48211678"/>
      <w:bookmarkStart w:id="687" w:name="_Toc48212070"/>
      <w:bookmarkStart w:id="688" w:name="_Toc48565441"/>
      <w:bookmarkStart w:id="689" w:name="_Toc48208501"/>
      <w:bookmarkStart w:id="690" w:name="_Toc48211683"/>
      <w:bookmarkStart w:id="691" w:name="_Toc48212075"/>
      <w:bookmarkStart w:id="692" w:name="_Toc48565446"/>
      <w:bookmarkStart w:id="693" w:name="_Toc48208503"/>
      <w:bookmarkStart w:id="694" w:name="_Toc48211685"/>
      <w:bookmarkStart w:id="695" w:name="_Toc48212077"/>
      <w:bookmarkStart w:id="696" w:name="_Toc48565448"/>
      <w:bookmarkStart w:id="697" w:name="_Toc48208505"/>
      <w:bookmarkStart w:id="698" w:name="_Toc48211687"/>
      <w:bookmarkStart w:id="699" w:name="_Toc48212079"/>
      <w:bookmarkStart w:id="700" w:name="_Toc48565450"/>
      <w:bookmarkStart w:id="701" w:name="_Toc48208507"/>
      <w:bookmarkStart w:id="702" w:name="_Toc48211689"/>
      <w:bookmarkStart w:id="703" w:name="_Toc48212081"/>
      <w:bookmarkStart w:id="704" w:name="_Toc48565452"/>
      <w:bookmarkStart w:id="705" w:name="_Toc48208510"/>
      <w:bookmarkStart w:id="706" w:name="_Toc48211692"/>
      <w:bookmarkStart w:id="707" w:name="_Toc48212084"/>
      <w:bookmarkStart w:id="708" w:name="_Toc48565455"/>
      <w:bookmarkStart w:id="709" w:name="_Toc171611330"/>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r>
        <w:rPr>
          <w:kern w:val="0"/>
        </w:rPr>
        <w:t>RESILI</w:t>
      </w:r>
      <w:r w:rsidR="00F10084">
        <w:rPr>
          <w:kern w:val="0"/>
        </w:rPr>
        <w:t>A</w:t>
      </w:r>
      <w:r>
        <w:rPr>
          <w:kern w:val="0"/>
        </w:rPr>
        <w:t>TION</w:t>
      </w:r>
      <w:bookmarkEnd w:id="709"/>
      <w:r>
        <w:rPr>
          <w:kern w:val="0"/>
        </w:rPr>
        <w:t xml:space="preserve">  </w:t>
      </w:r>
    </w:p>
    <w:p w14:paraId="1CEBD2E6" w14:textId="77777777" w:rsidR="00730001" w:rsidRDefault="00730001" w:rsidP="00CB064C">
      <w:pPr>
        <w:suppressAutoHyphens w:val="0"/>
        <w:jc w:val="both"/>
        <w:rPr>
          <w:sz w:val="20"/>
          <w:szCs w:val="20"/>
          <w:lang w:eastAsia="fr-FR"/>
        </w:rPr>
      </w:pPr>
    </w:p>
    <w:p w14:paraId="1E068E5C" w14:textId="77777777" w:rsidR="000F340A" w:rsidRPr="002B08BA" w:rsidRDefault="000F340A" w:rsidP="00CC4C92">
      <w:pPr>
        <w:pStyle w:val="Titre3"/>
        <w:numPr>
          <w:ilvl w:val="2"/>
          <w:numId w:val="10"/>
        </w:numPr>
        <w:ind w:left="3261" w:hanging="993"/>
        <w:rPr>
          <w:i/>
          <w:iCs/>
          <w:sz w:val="20"/>
          <w:szCs w:val="20"/>
        </w:rPr>
      </w:pPr>
      <w:bookmarkStart w:id="710" w:name="_Toc171611331"/>
      <w:r w:rsidRPr="002B08BA">
        <w:rPr>
          <w:i/>
          <w:iCs/>
          <w:sz w:val="20"/>
          <w:szCs w:val="20"/>
        </w:rPr>
        <w:t>Résiliation aux torts exclusifs du titulaire</w:t>
      </w:r>
      <w:bookmarkEnd w:id="710"/>
    </w:p>
    <w:p w14:paraId="7C9019DD" w14:textId="77777777" w:rsidR="000F340A" w:rsidRPr="00A07D44" w:rsidRDefault="000F340A" w:rsidP="000F340A">
      <w:pPr>
        <w:jc w:val="both"/>
        <w:rPr>
          <w:color w:val="808080"/>
          <w:sz w:val="20"/>
          <w:szCs w:val="20"/>
        </w:rPr>
      </w:pPr>
    </w:p>
    <w:p w14:paraId="3F3D2733" w14:textId="77777777" w:rsidR="00A4249A" w:rsidRPr="00A4249A" w:rsidRDefault="00A4249A" w:rsidP="00A4249A">
      <w:pPr>
        <w:jc w:val="both"/>
        <w:rPr>
          <w:sz w:val="20"/>
          <w:szCs w:val="20"/>
        </w:rPr>
      </w:pPr>
      <w:r w:rsidRPr="00A4249A">
        <w:rPr>
          <w:sz w:val="20"/>
          <w:szCs w:val="20"/>
        </w:rPr>
        <w:t>Sans préjudice des poursuites le cas échéant engagées à l’encontre du titulaire, le marché est résilié sans mise en demeure préalable aux torts exclusifs du titulaire, dans les cas suivants :</w:t>
      </w:r>
    </w:p>
    <w:p w14:paraId="2815A95E" w14:textId="77777777" w:rsidR="00A4249A" w:rsidRPr="00A4249A" w:rsidRDefault="00A4249A" w:rsidP="00A4249A">
      <w:pPr>
        <w:jc w:val="both"/>
        <w:rPr>
          <w:sz w:val="20"/>
          <w:szCs w:val="20"/>
        </w:rPr>
      </w:pPr>
    </w:p>
    <w:p w14:paraId="620F4CD2" w14:textId="77777777" w:rsidR="00A4249A" w:rsidRPr="00A4249A" w:rsidRDefault="00A4249A" w:rsidP="00A4249A">
      <w:pPr>
        <w:numPr>
          <w:ilvl w:val="1"/>
          <w:numId w:val="5"/>
        </w:numPr>
        <w:jc w:val="both"/>
        <w:rPr>
          <w:sz w:val="20"/>
          <w:szCs w:val="20"/>
        </w:rPr>
      </w:pPr>
      <w:r w:rsidRPr="00A4249A">
        <w:rPr>
          <w:sz w:val="20"/>
          <w:szCs w:val="20"/>
        </w:rPr>
        <w:t>en cas d’inexactitudes des renseignements communiqués avant la notification du marché en application de l’article R.2143-3 du Code de la commande publique ainsi qu’en cas d’inexactitude des documents et renseignements fournis en application des articles D.8222-5 ou D.8222-7 du code du travail ou des articles D.8254-2 à D.8254-5 du code du travail ou de refus de produire ces pièces ;</w:t>
      </w:r>
    </w:p>
    <w:p w14:paraId="0002EDAF" w14:textId="41924D82" w:rsidR="00A4249A" w:rsidRPr="00A4249A" w:rsidRDefault="00A4249A" w:rsidP="00A4249A">
      <w:pPr>
        <w:numPr>
          <w:ilvl w:val="1"/>
          <w:numId w:val="5"/>
        </w:numPr>
        <w:jc w:val="both"/>
        <w:rPr>
          <w:sz w:val="20"/>
          <w:szCs w:val="20"/>
        </w:rPr>
      </w:pPr>
      <w:r w:rsidRPr="00A4249A">
        <w:rPr>
          <w:sz w:val="20"/>
          <w:szCs w:val="20"/>
        </w:rPr>
        <w:t>en cas de contravention à la législation et réglementation du travail ou relative à la sous-traitance, d’actes frauduleux ou de tout autre fait pénalement répréhensible commis à l’occasion de l’exécution du marché</w:t>
      </w:r>
      <w:r w:rsidR="00CB44D4">
        <w:rPr>
          <w:sz w:val="20"/>
          <w:szCs w:val="20"/>
        </w:rPr>
        <w:t xml:space="preserve"> </w:t>
      </w:r>
      <w:r w:rsidRPr="00A4249A">
        <w:rPr>
          <w:sz w:val="20"/>
          <w:szCs w:val="20"/>
        </w:rPr>
        <w:t>;</w:t>
      </w:r>
    </w:p>
    <w:p w14:paraId="0B64FA71" w14:textId="77777777" w:rsidR="00A4249A" w:rsidRPr="00A4249A" w:rsidRDefault="00A4249A" w:rsidP="00A4249A">
      <w:pPr>
        <w:numPr>
          <w:ilvl w:val="1"/>
          <w:numId w:val="5"/>
        </w:numPr>
        <w:jc w:val="both"/>
        <w:rPr>
          <w:sz w:val="20"/>
          <w:szCs w:val="20"/>
        </w:rPr>
      </w:pPr>
      <w:r w:rsidRPr="00A4249A">
        <w:rPr>
          <w:sz w:val="20"/>
          <w:szCs w:val="20"/>
        </w:rPr>
        <w:t>lorsque le titulaire déclare ne pas pouvoir respecter ses engagements ; </w:t>
      </w:r>
    </w:p>
    <w:p w14:paraId="3BE86671" w14:textId="77777777" w:rsidR="00A4249A" w:rsidRPr="00A4249A" w:rsidRDefault="00A4249A" w:rsidP="00A4249A">
      <w:pPr>
        <w:numPr>
          <w:ilvl w:val="1"/>
          <w:numId w:val="5"/>
        </w:numPr>
        <w:jc w:val="both"/>
        <w:rPr>
          <w:sz w:val="20"/>
          <w:szCs w:val="20"/>
        </w:rPr>
      </w:pPr>
      <w:r w:rsidRPr="00A4249A">
        <w:rPr>
          <w:sz w:val="20"/>
          <w:szCs w:val="20"/>
        </w:rPr>
        <w:t>dans le cas où le titulaire est placé dans l’une des situations mentionnées aux articles L.2141-1 à L.2141-5 et L.2141-7 à L.2141-11 du Code de la commande publique ayant pour effet de l’exclure d’un marché, sauf ouverture d’une procédure de redressement judiciaire en application de l’article L.631-1 du code de commerce dès lors que le titulaire en a informé sans délai France Travail ;</w:t>
      </w:r>
    </w:p>
    <w:p w14:paraId="5DAED6DC" w14:textId="77777777" w:rsidR="00A4249A" w:rsidRPr="00A4249A" w:rsidRDefault="00A4249A" w:rsidP="00A4249A">
      <w:pPr>
        <w:numPr>
          <w:ilvl w:val="1"/>
          <w:numId w:val="5"/>
        </w:numPr>
        <w:jc w:val="both"/>
        <w:rPr>
          <w:sz w:val="20"/>
          <w:szCs w:val="20"/>
        </w:rPr>
      </w:pPr>
      <w:r w:rsidRPr="00A4249A">
        <w:rPr>
          <w:sz w:val="20"/>
          <w:szCs w:val="20"/>
        </w:rPr>
        <w:t>en cas d’atteinte du plafond de pénalités fixé à l’article relatif aux pénalités du présent contrat.</w:t>
      </w:r>
    </w:p>
    <w:p w14:paraId="1775A68B" w14:textId="77777777" w:rsidR="00A4249A" w:rsidRPr="00A4249A" w:rsidRDefault="00A4249A" w:rsidP="00A4249A">
      <w:pPr>
        <w:jc w:val="both"/>
        <w:rPr>
          <w:sz w:val="20"/>
          <w:szCs w:val="20"/>
        </w:rPr>
      </w:pPr>
    </w:p>
    <w:p w14:paraId="1782D633" w14:textId="77777777" w:rsidR="00A4249A" w:rsidRPr="00A4249A" w:rsidRDefault="00A4249A" w:rsidP="00A4249A">
      <w:pPr>
        <w:jc w:val="both"/>
        <w:rPr>
          <w:sz w:val="20"/>
          <w:szCs w:val="20"/>
        </w:rPr>
      </w:pPr>
      <w:r w:rsidRPr="00A4249A">
        <w:rPr>
          <w:sz w:val="20"/>
          <w:szCs w:val="20"/>
        </w:rPr>
        <w:t>Le marché peut être également résilié aux torts exclusifs du titulaire :</w:t>
      </w:r>
    </w:p>
    <w:p w14:paraId="116022BE" w14:textId="60E05813" w:rsidR="00A4249A" w:rsidRPr="00A4249A" w:rsidRDefault="00A4249A" w:rsidP="00A4249A">
      <w:pPr>
        <w:numPr>
          <w:ilvl w:val="1"/>
          <w:numId w:val="5"/>
        </w:numPr>
        <w:jc w:val="both"/>
        <w:rPr>
          <w:sz w:val="20"/>
          <w:szCs w:val="20"/>
        </w:rPr>
      </w:pPr>
      <w:r w:rsidRPr="00A4249A">
        <w:rPr>
          <w:sz w:val="20"/>
          <w:szCs w:val="20"/>
        </w:rPr>
        <w:t>après mise en demeure restée sans effet dans le mois calendaire suivant sa notification, en cas de manquement du titulaire à l’une quelconque des autres obligations nées du marché</w:t>
      </w:r>
      <w:r w:rsidR="00105DC1">
        <w:rPr>
          <w:sz w:val="20"/>
          <w:szCs w:val="20"/>
        </w:rPr>
        <w:t> ;</w:t>
      </w:r>
    </w:p>
    <w:p w14:paraId="3021A00D" w14:textId="77777777" w:rsidR="00A4249A" w:rsidRPr="00A4249A" w:rsidRDefault="00A4249A" w:rsidP="00A4249A">
      <w:pPr>
        <w:numPr>
          <w:ilvl w:val="1"/>
          <w:numId w:val="5"/>
        </w:numPr>
        <w:jc w:val="both"/>
        <w:rPr>
          <w:sz w:val="20"/>
          <w:szCs w:val="20"/>
        </w:rPr>
      </w:pPr>
      <w:r w:rsidRPr="00A4249A">
        <w:rPr>
          <w:sz w:val="20"/>
          <w:szCs w:val="20"/>
        </w:rPr>
        <w:t xml:space="preserve">lorsque, enjoint par France Travail, en application de l’article L. 8222-6 du code du travail, de se conformer à ses obligations découlant des articles L. 8221-3 et L. </w:t>
      </w:r>
      <w:r w:rsidRPr="00A4249A">
        <w:rPr>
          <w:sz w:val="20"/>
          <w:szCs w:val="20"/>
        </w:rPr>
        <w:lastRenderedPageBreak/>
        <w:t>8221-5 du même code, le titulaire n’a pas, dans un délai de six mois à compter de cette injonction valant mise en demeure au sens du présent article, rapporté la preuve de la fin de sa situation irrégulière ;</w:t>
      </w:r>
    </w:p>
    <w:p w14:paraId="1505E213" w14:textId="77777777" w:rsidR="00A4249A" w:rsidRPr="00A4249A" w:rsidRDefault="00A4249A" w:rsidP="00A4249A">
      <w:pPr>
        <w:numPr>
          <w:ilvl w:val="1"/>
          <w:numId w:val="5"/>
        </w:numPr>
        <w:jc w:val="both"/>
        <w:rPr>
          <w:sz w:val="20"/>
          <w:szCs w:val="20"/>
        </w:rPr>
      </w:pPr>
      <w:r w:rsidRPr="00A4249A">
        <w:rPr>
          <w:sz w:val="20"/>
          <w:szCs w:val="20"/>
        </w:rPr>
        <w:t>lorsque, enjoint par France Travail, en application des articles L.8222-6 ou L.8254-2-1 du code du travail, de se conformer à ses obligations découlant des articles L.8221-3, L.8221-5 et du premier alinéa de l’article L.8251-1 du code du travail, le Titulaire n’a pas, dans un délai de deux mois à compter de cette injonction valant mise en demeure au sens du présent article, rapporté la preuve de la fin de sa situation irrégulière ou de celle du sous-traitant direct ou indirect. La résiliation prend effet à compter de la date fixée dans la décision de résiliation et au plus tard six mois à compter de l’injonction. Toutefois et compte tenu de la situation du Titulaire notamment lorsqu’il est en cours de régularisation de sa situation, France Travail peut décider de lui accorder un délai supplémentaire pouvant aller jusqu’à deux mois. Lorsque le Titulaire n’a pas régularisé sa situation à l’expiration du délai fixé par France Travail, le marché est automatiquement résilié sans nouvelle mise en demeure. Cette résiliation prend effet dans un délai de six mois à compter de l’injonction de France Travail ;</w:t>
      </w:r>
    </w:p>
    <w:p w14:paraId="1DBEB418" w14:textId="77777777" w:rsidR="00A4249A" w:rsidRPr="00A4249A" w:rsidRDefault="00A4249A" w:rsidP="00A4249A">
      <w:pPr>
        <w:numPr>
          <w:ilvl w:val="1"/>
          <w:numId w:val="5"/>
        </w:numPr>
        <w:jc w:val="both"/>
        <w:rPr>
          <w:sz w:val="20"/>
          <w:szCs w:val="20"/>
        </w:rPr>
      </w:pPr>
      <w:r w:rsidRPr="00A4249A">
        <w:rPr>
          <w:sz w:val="20"/>
          <w:szCs w:val="20"/>
        </w:rPr>
        <w:t>lorsque, enjoint par France Travail en application des articles L.1262-4-3 et L.3245-2 du code du travail du fait du non-paiement partiel ou total dû au salarié détaché du Titulaire, d’un sous-traitant direct ou indirect ou d‘un cocontractant d’un sous-traitant, l’auteur n’a pas, dans un délai de sept jours, régularisé sa situation. A l’expiration de ce délai, France Travail transmet à l’agent de contrôle les informations dont il dispose. Dans le cas où l’auteur des manquements n’a pas régularisé sa situation, France Travail résilie le marché sans délai. La date d’effet de la résiliation est la date de notification de la décision.</w:t>
      </w:r>
    </w:p>
    <w:p w14:paraId="380FB13F" w14:textId="77777777" w:rsidR="00A4249A" w:rsidRPr="00A4249A" w:rsidRDefault="00A4249A" w:rsidP="00A4249A">
      <w:pPr>
        <w:jc w:val="both"/>
        <w:rPr>
          <w:i/>
          <w:sz w:val="20"/>
          <w:szCs w:val="20"/>
        </w:rPr>
      </w:pPr>
    </w:p>
    <w:p w14:paraId="4D0F7E06" w14:textId="77777777" w:rsidR="00A4249A" w:rsidRPr="00A4249A" w:rsidRDefault="00A4249A" w:rsidP="00A4249A">
      <w:pPr>
        <w:jc w:val="both"/>
        <w:rPr>
          <w:sz w:val="20"/>
          <w:szCs w:val="20"/>
        </w:rPr>
      </w:pPr>
      <w:r w:rsidRPr="00A4249A">
        <w:rPr>
          <w:sz w:val="20"/>
          <w:szCs w:val="20"/>
        </w:rPr>
        <w:t>La résiliation du marché aux torts exclusifs du titulaire n’ouvre droit au versement d’aucune indemnité.</w:t>
      </w:r>
    </w:p>
    <w:p w14:paraId="66629899" w14:textId="77777777" w:rsidR="00A4249A" w:rsidRPr="00A4249A" w:rsidRDefault="00A4249A" w:rsidP="00A4249A">
      <w:pPr>
        <w:jc w:val="both"/>
        <w:rPr>
          <w:sz w:val="20"/>
          <w:szCs w:val="20"/>
        </w:rPr>
      </w:pPr>
    </w:p>
    <w:p w14:paraId="6F851F6A" w14:textId="77777777" w:rsidR="00A4249A" w:rsidRPr="00A4249A" w:rsidRDefault="00A4249A" w:rsidP="00A4249A">
      <w:pPr>
        <w:jc w:val="both"/>
        <w:rPr>
          <w:sz w:val="20"/>
          <w:szCs w:val="20"/>
        </w:rPr>
      </w:pPr>
      <w:r w:rsidRPr="00A4249A">
        <w:rPr>
          <w:sz w:val="20"/>
          <w:szCs w:val="20"/>
        </w:rPr>
        <w:t xml:space="preserve">Dans tous les cas mentionnés ci-avant, France Travail se réserve en outre la possibilité de pourvoir à l’exécution des prestations objet du marché résilié, aux frais et risques du titulaire, à la seule condition de l’en informer à la notification de la décision de résiliation. Le cas échéant, l’augmentation des dépenses par rapport au ou aux prix du marché, résultant de l’exécution des prestations aux frais et risques du titulaire par un autre opérateur économique est à la charge exclusive du titulaire ; la diminution des dépenses ne lui profite pas. Le titulaire ne peut prendre part à quelque titre que ce soit à l’exécution des prestations exécutées à ses frais et risques. </w:t>
      </w:r>
    </w:p>
    <w:p w14:paraId="61130CAF" w14:textId="77777777" w:rsidR="00A4249A" w:rsidRPr="00A4249A" w:rsidRDefault="00A4249A" w:rsidP="00A4249A">
      <w:pPr>
        <w:jc w:val="both"/>
        <w:rPr>
          <w:sz w:val="20"/>
          <w:szCs w:val="20"/>
        </w:rPr>
      </w:pPr>
    </w:p>
    <w:p w14:paraId="32DA740F" w14:textId="77777777" w:rsidR="00A4249A" w:rsidRPr="00A4249A" w:rsidRDefault="00A4249A" w:rsidP="00A4249A">
      <w:pPr>
        <w:jc w:val="both"/>
        <w:rPr>
          <w:sz w:val="20"/>
          <w:szCs w:val="20"/>
        </w:rPr>
      </w:pPr>
      <w:r w:rsidRPr="00A4249A">
        <w:rPr>
          <w:sz w:val="20"/>
          <w:szCs w:val="20"/>
        </w:rPr>
        <w:t xml:space="preserve">Dans tous les cas mentionnés au présent article, la date d’effet de la résiliation est fixée dans la décision de résiliation ; à défaut, la date d’effet de la résiliation est la date de notification de la décision de résiliation. </w:t>
      </w:r>
    </w:p>
    <w:p w14:paraId="01A33F2A" w14:textId="77777777" w:rsidR="000F340A" w:rsidRPr="00E5075D" w:rsidRDefault="000F340A" w:rsidP="000F340A">
      <w:pPr>
        <w:jc w:val="both"/>
        <w:rPr>
          <w:sz w:val="20"/>
          <w:szCs w:val="20"/>
        </w:rPr>
      </w:pPr>
    </w:p>
    <w:p w14:paraId="6EBAEE52" w14:textId="77777777" w:rsidR="000F340A" w:rsidRPr="002B08BA" w:rsidRDefault="000F340A" w:rsidP="00CC4C92">
      <w:pPr>
        <w:pStyle w:val="Titre3"/>
        <w:numPr>
          <w:ilvl w:val="2"/>
          <w:numId w:val="10"/>
        </w:numPr>
        <w:ind w:left="3261" w:hanging="993"/>
        <w:rPr>
          <w:i/>
          <w:iCs/>
          <w:sz w:val="20"/>
          <w:szCs w:val="20"/>
        </w:rPr>
      </w:pPr>
      <w:bookmarkStart w:id="711" w:name="_Toc171611332"/>
      <w:r w:rsidRPr="002B08BA">
        <w:rPr>
          <w:i/>
          <w:iCs/>
          <w:sz w:val="20"/>
          <w:szCs w:val="20"/>
        </w:rPr>
        <w:t>Résiliation unilatérale</w:t>
      </w:r>
      <w:bookmarkEnd w:id="711"/>
    </w:p>
    <w:p w14:paraId="1455A53F" w14:textId="77777777" w:rsidR="000F340A" w:rsidRPr="00E03167" w:rsidRDefault="000F340A" w:rsidP="000F340A">
      <w:pPr>
        <w:autoSpaceDE w:val="0"/>
        <w:jc w:val="both"/>
        <w:rPr>
          <w:sz w:val="20"/>
          <w:szCs w:val="20"/>
        </w:rPr>
      </w:pPr>
    </w:p>
    <w:p w14:paraId="34B11EA8" w14:textId="77777777" w:rsidR="000F340A" w:rsidRPr="00E03167" w:rsidRDefault="00A4249A" w:rsidP="000F340A">
      <w:pPr>
        <w:ind w:right="43"/>
        <w:jc w:val="both"/>
        <w:rPr>
          <w:sz w:val="20"/>
          <w:szCs w:val="20"/>
        </w:rPr>
      </w:pPr>
      <w:r>
        <w:rPr>
          <w:sz w:val="20"/>
          <w:szCs w:val="20"/>
        </w:rPr>
        <w:t>France Travail</w:t>
      </w:r>
      <w:r w:rsidR="000F340A" w:rsidRPr="00E03167">
        <w:rPr>
          <w:sz w:val="20"/>
          <w:szCs w:val="20"/>
        </w:rPr>
        <w:t xml:space="preserve"> peut, à tout moment, par décision unilatérale, mettre fin à l’exécution du marché</w:t>
      </w:r>
      <w:r w:rsidR="000F340A">
        <w:rPr>
          <w:sz w:val="20"/>
          <w:szCs w:val="20"/>
        </w:rPr>
        <w:t xml:space="preserve"> </w:t>
      </w:r>
      <w:r w:rsidR="000F340A" w:rsidRPr="00E03167">
        <w:rPr>
          <w:sz w:val="20"/>
          <w:szCs w:val="20"/>
        </w:rPr>
        <w:t xml:space="preserve">pour des motifs d’intérêt général. En ce cas, la résiliation prend effet à la date fixée dans la décision de résiliation ou, à défaut, à la date de notification de cette décision. Le paiement se fait au prorata des prestations réellement exécutées. </w:t>
      </w:r>
    </w:p>
    <w:p w14:paraId="09F1D26D" w14:textId="77777777" w:rsidR="000F340A" w:rsidRPr="00E03167" w:rsidRDefault="000F340A" w:rsidP="000F340A">
      <w:pPr>
        <w:pStyle w:val="Pieddepage"/>
        <w:jc w:val="both"/>
        <w:rPr>
          <w:b/>
          <w:bCs/>
          <w:iCs/>
          <w:sz w:val="20"/>
          <w:szCs w:val="20"/>
        </w:rPr>
      </w:pPr>
    </w:p>
    <w:p w14:paraId="1D224657" w14:textId="77777777" w:rsidR="000F340A" w:rsidRPr="00E03167" w:rsidRDefault="000F340A" w:rsidP="000F340A">
      <w:pPr>
        <w:pStyle w:val="Pieddepage"/>
        <w:jc w:val="both"/>
        <w:rPr>
          <w:bCs/>
          <w:iCs/>
          <w:sz w:val="20"/>
          <w:szCs w:val="20"/>
        </w:rPr>
      </w:pPr>
    </w:p>
    <w:p w14:paraId="46F1278F" w14:textId="77777777" w:rsidR="000F340A" w:rsidRPr="00E03167" w:rsidRDefault="000F340A" w:rsidP="000F340A">
      <w:pPr>
        <w:pStyle w:val="Pieddepage"/>
        <w:jc w:val="both"/>
        <w:rPr>
          <w:bCs/>
          <w:iCs/>
          <w:sz w:val="20"/>
          <w:szCs w:val="20"/>
        </w:rPr>
      </w:pPr>
      <w:r w:rsidRPr="00E03167">
        <w:rPr>
          <w:bCs/>
          <w:iCs/>
          <w:sz w:val="20"/>
          <w:szCs w:val="20"/>
        </w:rPr>
        <w:t xml:space="preserve">Ces dispositions nécessitent de définir les pièces comptables et financières permettant d’apprécier la réalité des demandes présentées par le titulaire. </w:t>
      </w:r>
    </w:p>
    <w:p w14:paraId="2C877C61" w14:textId="77777777" w:rsidR="000F340A" w:rsidRPr="002B08BA" w:rsidRDefault="000F340A" w:rsidP="00CC4C92">
      <w:pPr>
        <w:pStyle w:val="Titre3"/>
        <w:numPr>
          <w:ilvl w:val="2"/>
          <w:numId w:val="10"/>
        </w:numPr>
        <w:ind w:left="3261" w:hanging="993"/>
        <w:rPr>
          <w:i/>
          <w:iCs/>
          <w:sz w:val="20"/>
          <w:szCs w:val="20"/>
        </w:rPr>
      </w:pPr>
      <w:bookmarkStart w:id="712" w:name="_Toc171611333"/>
      <w:r w:rsidRPr="002B08BA">
        <w:rPr>
          <w:i/>
          <w:iCs/>
          <w:sz w:val="20"/>
          <w:szCs w:val="20"/>
        </w:rPr>
        <w:t>Liquidation du marché</w:t>
      </w:r>
      <w:r>
        <w:rPr>
          <w:i/>
          <w:iCs/>
          <w:sz w:val="20"/>
          <w:szCs w:val="20"/>
        </w:rPr>
        <w:t xml:space="preserve"> </w:t>
      </w:r>
      <w:r w:rsidRPr="002B08BA">
        <w:rPr>
          <w:i/>
          <w:iCs/>
          <w:sz w:val="20"/>
          <w:szCs w:val="20"/>
        </w:rPr>
        <w:t>résilié</w:t>
      </w:r>
      <w:bookmarkEnd w:id="712"/>
    </w:p>
    <w:p w14:paraId="64BB7080" w14:textId="77777777" w:rsidR="000F340A" w:rsidRPr="00E03167" w:rsidRDefault="000F340A" w:rsidP="000F340A">
      <w:pPr>
        <w:jc w:val="both"/>
        <w:rPr>
          <w:sz w:val="20"/>
          <w:szCs w:val="20"/>
        </w:rPr>
      </w:pPr>
    </w:p>
    <w:p w14:paraId="05D7C17C" w14:textId="77777777" w:rsidR="00A4249A" w:rsidRPr="00A4249A" w:rsidRDefault="00A4249A" w:rsidP="00A4249A">
      <w:pPr>
        <w:jc w:val="both"/>
        <w:rPr>
          <w:sz w:val="20"/>
          <w:szCs w:val="20"/>
        </w:rPr>
      </w:pPr>
      <w:r w:rsidRPr="00A4249A">
        <w:rPr>
          <w:sz w:val="20"/>
          <w:szCs w:val="20"/>
        </w:rPr>
        <w:t>Le marché résilié totalement ou partiellement est liquidé en tenant compte, d’une part des prestations terminées et admises et d’autre part des prestations en cours d’exécution dont France Travail accepte l’achèvement.</w:t>
      </w:r>
    </w:p>
    <w:p w14:paraId="41266380" w14:textId="77777777" w:rsidR="00A4249A" w:rsidRPr="00A4249A" w:rsidRDefault="00A4249A" w:rsidP="00A4249A">
      <w:pPr>
        <w:jc w:val="both"/>
        <w:rPr>
          <w:sz w:val="20"/>
          <w:szCs w:val="20"/>
        </w:rPr>
      </w:pPr>
    </w:p>
    <w:p w14:paraId="78C3FAD7" w14:textId="77777777" w:rsidR="00A4249A" w:rsidRPr="00A4249A" w:rsidRDefault="00A4249A" w:rsidP="00A4249A">
      <w:pPr>
        <w:jc w:val="both"/>
        <w:rPr>
          <w:sz w:val="20"/>
          <w:szCs w:val="20"/>
        </w:rPr>
      </w:pPr>
      <w:r w:rsidRPr="00A4249A">
        <w:rPr>
          <w:sz w:val="20"/>
          <w:szCs w:val="20"/>
        </w:rPr>
        <w:t xml:space="preserve">Le décompte de liquidation du marché est arrêté par décision de France Travail et notifié au titulaire. </w:t>
      </w:r>
    </w:p>
    <w:p w14:paraId="117B060A" w14:textId="77777777" w:rsidR="00A4249A" w:rsidRPr="00A4249A" w:rsidRDefault="00A4249A" w:rsidP="00A4249A">
      <w:pPr>
        <w:jc w:val="both"/>
        <w:rPr>
          <w:sz w:val="20"/>
          <w:szCs w:val="20"/>
        </w:rPr>
      </w:pPr>
    </w:p>
    <w:p w14:paraId="37A371E5" w14:textId="77777777" w:rsidR="00A4249A" w:rsidRPr="00A4249A" w:rsidRDefault="00A4249A" w:rsidP="00A4249A">
      <w:pPr>
        <w:jc w:val="both"/>
        <w:rPr>
          <w:sz w:val="20"/>
          <w:szCs w:val="20"/>
        </w:rPr>
      </w:pPr>
      <w:r w:rsidRPr="00A4249A">
        <w:rPr>
          <w:sz w:val="20"/>
          <w:szCs w:val="20"/>
        </w:rPr>
        <w:t>Sans attendre la liquidation définitive, il peut être procédé à une liquidation provisoire du marché, hors indemnisation éventuelle du titulaire. Si le solde que fait apparaître la liquidation provisoire est créditeur, France Travail mandate au profit du titulaire 80% du montant de ce solde ; si le solde est débiteur, France Travail exige du titulaire le reversement immédiat de 80% de ce solde.</w:t>
      </w:r>
    </w:p>
    <w:p w14:paraId="145523E1" w14:textId="77777777" w:rsidR="004E20B5" w:rsidRDefault="004E20B5" w:rsidP="003E7682">
      <w:pPr>
        <w:jc w:val="both"/>
        <w:rPr>
          <w:sz w:val="20"/>
          <w:szCs w:val="20"/>
        </w:rPr>
      </w:pPr>
    </w:p>
    <w:p w14:paraId="214E1F5E" w14:textId="77777777" w:rsidR="001C1BD8" w:rsidRPr="000339A7" w:rsidRDefault="00F40F5A" w:rsidP="00CC4C92">
      <w:pPr>
        <w:pStyle w:val="Titre1"/>
        <w:numPr>
          <w:ilvl w:val="0"/>
          <w:numId w:val="9"/>
        </w:numPr>
        <w:shd w:val="clear" w:color="auto" w:fill="CCCCCC"/>
        <w:overflowPunct w:val="0"/>
        <w:autoSpaceDE w:val="0"/>
        <w:autoSpaceDN w:val="0"/>
        <w:adjustRightInd w:val="0"/>
        <w:spacing w:before="0" w:after="0"/>
        <w:ind w:left="1134" w:hanging="283"/>
        <w:textAlignment w:val="baseline"/>
        <w:rPr>
          <w:kern w:val="0"/>
        </w:rPr>
      </w:pPr>
      <w:bookmarkStart w:id="713" w:name="_Toc171611334"/>
      <w:r w:rsidRPr="000339A7">
        <w:rPr>
          <w:kern w:val="0"/>
        </w:rPr>
        <w:t>LITIGES</w:t>
      </w:r>
      <w:bookmarkEnd w:id="713"/>
    </w:p>
    <w:p w14:paraId="4D162E91" w14:textId="77777777" w:rsidR="001C1BD8" w:rsidRPr="00483FD1" w:rsidRDefault="001C1BD8" w:rsidP="003E7682">
      <w:pPr>
        <w:autoSpaceDE w:val="0"/>
        <w:jc w:val="both"/>
        <w:rPr>
          <w:b/>
          <w:bCs/>
          <w:sz w:val="20"/>
          <w:szCs w:val="20"/>
        </w:rPr>
      </w:pPr>
    </w:p>
    <w:p w14:paraId="67054D36" w14:textId="77777777" w:rsidR="00A4249A" w:rsidRPr="00A4249A" w:rsidRDefault="00A4249A" w:rsidP="00A4249A">
      <w:pPr>
        <w:pStyle w:val="Corpsdetexte"/>
        <w:rPr>
          <w:sz w:val="20"/>
          <w:szCs w:val="20"/>
        </w:rPr>
      </w:pPr>
      <w:r w:rsidRPr="00A4249A">
        <w:rPr>
          <w:sz w:val="20"/>
          <w:szCs w:val="20"/>
        </w:rPr>
        <w:t xml:space="preserve">En cas de litige, la loi française est seule applicable et les tribunaux français seuls compétents. Les parties conviennent de rechercher en cas de litige un accord amiable dans les deux mois à compter de la survenance du litige et, faute de l’obtenir, de s’en remettre à la juridiction administrative compétente. En application du second alinéa de l’article R.312-11 du code de justice administrative, il est expressément convenu que le tribunal administratif territorialement compétent à l’égard de tout litige se rapportant à l’exécution du marché est le tribunal administratif de Paris. </w:t>
      </w:r>
    </w:p>
    <w:p w14:paraId="516FF6F8" w14:textId="77777777" w:rsidR="00A4249A" w:rsidRPr="00A4249A" w:rsidRDefault="00A4249A" w:rsidP="00A4249A">
      <w:pPr>
        <w:pStyle w:val="Corpsdetexte"/>
        <w:rPr>
          <w:sz w:val="20"/>
          <w:szCs w:val="20"/>
        </w:rPr>
      </w:pPr>
    </w:p>
    <w:p w14:paraId="4F626694" w14:textId="77777777" w:rsidR="004E20B5" w:rsidRDefault="004E20B5" w:rsidP="003E7682">
      <w:pPr>
        <w:pStyle w:val="Corpsdetexte"/>
        <w:spacing w:after="0"/>
        <w:jc w:val="both"/>
        <w:rPr>
          <w:sz w:val="20"/>
          <w:szCs w:val="20"/>
        </w:rPr>
      </w:pPr>
    </w:p>
    <w:p w14:paraId="0D06177B" w14:textId="77777777" w:rsidR="00A4249A" w:rsidRDefault="00A4249A" w:rsidP="003E7682">
      <w:pPr>
        <w:pStyle w:val="Corpsdetexte"/>
        <w:spacing w:after="0"/>
        <w:jc w:val="both"/>
        <w:rPr>
          <w:sz w:val="20"/>
          <w:szCs w:val="20"/>
        </w:rPr>
      </w:pPr>
    </w:p>
    <w:p w14:paraId="3DBF89BF" w14:textId="77777777" w:rsidR="00A4249A" w:rsidRDefault="00A4249A" w:rsidP="003E7682">
      <w:pPr>
        <w:pStyle w:val="Corpsdetexte"/>
        <w:spacing w:after="0"/>
        <w:jc w:val="both"/>
        <w:rPr>
          <w:sz w:val="20"/>
          <w:szCs w:val="20"/>
        </w:rPr>
      </w:pPr>
    </w:p>
    <w:p w14:paraId="3D6194B2" w14:textId="77777777" w:rsidR="003653FC" w:rsidRPr="000339A7" w:rsidRDefault="003653FC" w:rsidP="00CC4C92">
      <w:pPr>
        <w:pStyle w:val="Titre1"/>
        <w:numPr>
          <w:ilvl w:val="0"/>
          <w:numId w:val="9"/>
        </w:numPr>
        <w:shd w:val="clear" w:color="auto" w:fill="CCCCCC"/>
        <w:overflowPunct w:val="0"/>
        <w:autoSpaceDE w:val="0"/>
        <w:autoSpaceDN w:val="0"/>
        <w:adjustRightInd w:val="0"/>
        <w:spacing w:before="0" w:after="0"/>
        <w:textAlignment w:val="baseline"/>
        <w:rPr>
          <w:kern w:val="0"/>
        </w:rPr>
      </w:pPr>
      <w:bookmarkStart w:id="714" w:name="_Toc171611335"/>
      <w:r>
        <w:rPr>
          <w:kern w:val="0"/>
        </w:rPr>
        <w:t>SIGNATURES DES PARTIES</w:t>
      </w:r>
      <w:bookmarkEnd w:id="714"/>
    </w:p>
    <w:p w14:paraId="6392578A" w14:textId="77777777" w:rsidR="003653FC" w:rsidRDefault="003653FC" w:rsidP="00B84AFB">
      <w:pPr>
        <w:jc w:val="both"/>
        <w:rPr>
          <w:b/>
          <w:bCs/>
          <w:sz w:val="20"/>
          <w:szCs w:val="20"/>
          <w:u w:val="single"/>
        </w:rPr>
      </w:pPr>
    </w:p>
    <w:p w14:paraId="00353209" w14:textId="77777777" w:rsidR="003653FC" w:rsidRDefault="003653FC" w:rsidP="00B84AFB">
      <w:pPr>
        <w:jc w:val="both"/>
        <w:rPr>
          <w:b/>
          <w:bCs/>
          <w:sz w:val="20"/>
          <w:szCs w:val="20"/>
          <w:u w:val="single"/>
        </w:rPr>
      </w:pPr>
    </w:p>
    <w:p w14:paraId="13CD4223" w14:textId="77777777" w:rsidR="00254558" w:rsidRPr="00254558" w:rsidRDefault="00254558" w:rsidP="00B84AFB">
      <w:pPr>
        <w:jc w:val="both"/>
        <w:rPr>
          <w:bCs/>
          <w:sz w:val="20"/>
          <w:szCs w:val="20"/>
        </w:rPr>
      </w:pPr>
      <w:r w:rsidRPr="00BD666B">
        <w:rPr>
          <w:b/>
          <w:bCs/>
          <w:sz w:val="20"/>
          <w:szCs w:val="20"/>
          <w:u w:val="single"/>
        </w:rPr>
        <w:t xml:space="preserve">L’attention du titulaire est attirée sur le fait que </w:t>
      </w:r>
      <w:r>
        <w:rPr>
          <w:b/>
          <w:bCs/>
          <w:sz w:val="20"/>
          <w:szCs w:val="20"/>
          <w:u w:val="single"/>
        </w:rPr>
        <w:t>cette</w:t>
      </w:r>
      <w:r w:rsidRPr="00BD666B">
        <w:rPr>
          <w:b/>
          <w:bCs/>
          <w:sz w:val="20"/>
          <w:szCs w:val="20"/>
          <w:u w:val="single"/>
        </w:rPr>
        <w:t xml:space="preserve"> rubrique </w:t>
      </w:r>
      <w:r>
        <w:rPr>
          <w:b/>
          <w:bCs/>
          <w:sz w:val="20"/>
          <w:szCs w:val="20"/>
          <w:u w:val="single"/>
        </w:rPr>
        <w:t>lui est réservée</w:t>
      </w:r>
    </w:p>
    <w:p w14:paraId="446EFB67" w14:textId="02FB1C50" w:rsidR="00555631" w:rsidRDefault="003A7485" w:rsidP="003E7682">
      <w:pPr>
        <w:autoSpaceDE w:val="0"/>
        <w:jc w:val="both"/>
        <w:rPr>
          <w:sz w:val="20"/>
          <w:szCs w:val="20"/>
        </w:rPr>
      </w:pPr>
      <w:r>
        <w:rPr>
          <w:noProof/>
          <w:color w:val="0070C0"/>
          <w:sz w:val="20"/>
          <w:szCs w:val="20"/>
          <w:lang w:eastAsia="fr-FR"/>
        </w:rPr>
        <mc:AlternateContent>
          <mc:Choice Requires="wps">
            <w:drawing>
              <wp:anchor distT="0" distB="0" distL="114300" distR="114300" simplePos="0" relativeHeight="251655168" behindDoc="0" locked="0" layoutInCell="1" allowOverlap="1" wp14:anchorId="13CCE2F9" wp14:editId="22A3DA51">
                <wp:simplePos x="0" y="0"/>
                <wp:positionH relativeFrom="column">
                  <wp:posOffset>-81280</wp:posOffset>
                </wp:positionH>
                <wp:positionV relativeFrom="paragraph">
                  <wp:posOffset>120015</wp:posOffset>
                </wp:positionV>
                <wp:extent cx="5876925" cy="2089785"/>
                <wp:effectExtent l="19050" t="21590" r="19050" b="22225"/>
                <wp:wrapNone/>
                <wp:docPr id="57851944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6925" cy="2089785"/>
                        </a:xfrm>
                        <a:prstGeom prst="rect">
                          <a:avLst/>
                        </a:prstGeom>
                        <a:noFill/>
                        <a:ln w="38100">
                          <a:solidFill>
                            <a:srgbClr val="1F497D"/>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E87BEB" id="Rectangle 17" o:spid="_x0000_s1026" style="position:absolute;margin-left:-6.4pt;margin-top:9.45pt;width:462.75pt;height:164.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" filled="f" strokecolor="#1f497d" strokeweight="3pt"/>
            </w:pict>
          </mc:Fallback>
        </mc:AlternateContent>
      </w:r>
    </w:p>
    <w:p w14:paraId="70AF7996" w14:textId="77777777" w:rsidR="001C1BD8" w:rsidRDefault="001C1BD8" w:rsidP="003E7682">
      <w:pPr>
        <w:autoSpaceDE w:val="0"/>
        <w:jc w:val="both"/>
        <w:rPr>
          <w:sz w:val="20"/>
          <w:szCs w:val="20"/>
        </w:rPr>
      </w:pPr>
    </w:p>
    <w:p w14:paraId="16D85360" w14:textId="77777777" w:rsidR="0029706B" w:rsidRPr="000339A7" w:rsidRDefault="001C1BD8" w:rsidP="003E7682">
      <w:pPr>
        <w:tabs>
          <w:tab w:val="left" w:pos="5954"/>
        </w:tabs>
        <w:autoSpaceDE w:val="0"/>
        <w:jc w:val="both"/>
        <w:rPr>
          <w:b/>
          <w:sz w:val="20"/>
          <w:szCs w:val="20"/>
        </w:rPr>
      </w:pPr>
      <w:r w:rsidRPr="000339A7">
        <w:rPr>
          <w:b/>
          <w:sz w:val="20"/>
          <w:szCs w:val="20"/>
        </w:rPr>
        <w:t xml:space="preserve">Pour le </w:t>
      </w:r>
      <w:r w:rsidR="0029706B" w:rsidRPr="000339A7">
        <w:rPr>
          <w:b/>
          <w:sz w:val="20"/>
          <w:szCs w:val="20"/>
        </w:rPr>
        <w:t xml:space="preserve">titulaire, le mandataire du groupement ou l’ensemble des membres du groupement si le mandataire n’a pas été habilité à signer le contrat. </w:t>
      </w:r>
    </w:p>
    <w:p w14:paraId="0403424D" w14:textId="77777777" w:rsidR="0029706B" w:rsidRPr="000339A7" w:rsidRDefault="0029706B" w:rsidP="003E7682">
      <w:pPr>
        <w:tabs>
          <w:tab w:val="left" w:pos="5954"/>
        </w:tabs>
        <w:autoSpaceDE w:val="0"/>
        <w:jc w:val="both"/>
        <w:rPr>
          <w:b/>
          <w:sz w:val="20"/>
          <w:szCs w:val="20"/>
        </w:rPr>
      </w:pPr>
    </w:p>
    <w:p w14:paraId="0C132ED6" w14:textId="77777777" w:rsidR="0029706B" w:rsidRPr="000339A7" w:rsidRDefault="0029706B" w:rsidP="003E7682">
      <w:pPr>
        <w:tabs>
          <w:tab w:val="left" w:pos="5954"/>
        </w:tabs>
        <w:autoSpaceDE w:val="0"/>
        <w:jc w:val="both"/>
        <w:rPr>
          <w:b/>
          <w:sz w:val="20"/>
          <w:szCs w:val="20"/>
        </w:rPr>
      </w:pPr>
    </w:p>
    <w:p w14:paraId="56F87752" w14:textId="77777777" w:rsidR="00BC4401" w:rsidRPr="000339A7" w:rsidRDefault="00BC4401" w:rsidP="00BC4401">
      <w:pPr>
        <w:autoSpaceDE w:val="0"/>
        <w:jc w:val="both"/>
        <w:rPr>
          <w:b/>
          <w:sz w:val="20"/>
          <w:szCs w:val="20"/>
        </w:rPr>
      </w:pPr>
      <w:r w:rsidRPr="000339A7">
        <w:rPr>
          <w:b/>
          <w:sz w:val="20"/>
          <w:szCs w:val="20"/>
        </w:rPr>
        <w:t>Fait</w:t>
      </w:r>
      <w:r>
        <w:rPr>
          <w:b/>
          <w:sz w:val="20"/>
          <w:szCs w:val="20"/>
        </w:rPr>
        <w:t> à …</w:t>
      </w:r>
      <w:r w:rsidRPr="000339A7">
        <w:rPr>
          <w:b/>
          <w:sz w:val="20"/>
          <w:szCs w:val="20"/>
        </w:rPr>
        <w:tab/>
      </w:r>
      <w:r w:rsidRPr="000339A7">
        <w:rPr>
          <w:b/>
          <w:sz w:val="20"/>
          <w:szCs w:val="20"/>
        </w:rPr>
        <w:tab/>
      </w:r>
      <w:r w:rsidRPr="000339A7">
        <w:rPr>
          <w:b/>
          <w:sz w:val="20"/>
          <w:szCs w:val="20"/>
        </w:rPr>
        <w:tab/>
      </w:r>
      <w:r w:rsidRPr="000339A7">
        <w:rPr>
          <w:b/>
          <w:sz w:val="20"/>
          <w:szCs w:val="20"/>
        </w:rPr>
        <w:tab/>
      </w:r>
      <w:r w:rsidRPr="000339A7">
        <w:rPr>
          <w:b/>
          <w:sz w:val="20"/>
          <w:szCs w:val="20"/>
        </w:rPr>
        <w:tab/>
      </w:r>
      <w:r w:rsidRPr="000339A7">
        <w:rPr>
          <w:b/>
          <w:sz w:val="20"/>
          <w:szCs w:val="20"/>
        </w:rPr>
        <w:tab/>
      </w:r>
      <w:r w:rsidRPr="000339A7">
        <w:rPr>
          <w:b/>
          <w:sz w:val="20"/>
          <w:szCs w:val="20"/>
        </w:rPr>
        <w:tab/>
      </w:r>
      <w:r w:rsidRPr="000339A7">
        <w:rPr>
          <w:b/>
          <w:sz w:val="20"/>
          <w:szCs w:val="20"/>
        </w:rPr>
        <w:tab/>
      </w:r>
      <w:r w:rsidRPr="000339A7">
        <w:rPr>
          <w:b/>
          <w:sz w:val="20"/>
          <w:szCs w:val="20"/>
        </w:rPr>
        <w:tab/>
      </w:r>
    </w:p>
    <w:p w14:paraId="15066BBE" w14:textId="77777777" w:rsidR="00BC4401" w:rsidRPr="000339A7" w:rsidRDefault="00BC4401" w:rsidP="00BC4401">
      <w:pPr>
        <w:autoSpaceDE w:val="0"/>
        <w:jc w:val="both"/>
        <w:rPr>
          <w:b/>
          <w:sz w:val="20"/>
          <w:szCs w:val="20"/>
        </w:rPr>
      </w:pPr>
    </w:p>
    <w:p w14:paraId="32602187" w14:textId="77777777" w:rsidR="00BC4401" w:rsidRPr="000339A7" w:rsidRDefault="00BC4401" w:rsidP="00BC4401">
      <w:pPr>
        <w:autoSpaceDE w:val="0"/>
        <w:jc w:val="both"/>
        <w:rPr>
          <w:b/>
          <w:sz w:val="20"/>
          <w:szCs w:val="20"/>
        </w:rPr>
      </w:pPr>
      <w:r w:rsidRPr="000339A7">
        <w:rPr>
          <w:b/>
          <w:sz w:val="20"/>
          <w:szCs w:val="20"/>
        </w:rPr>
        <w:t>Le</w:t>
      </w:r>
      <w:r>
        <w:rPr>
          <w:b/>
          <w:sz w:val="20"/>
          <w:szCs w:val="20"/>
        </w:rPr>
        <w:t xml:space="preserve"> …</w:t>
      </w:r>
    </w:p>
    <w:p w14:paraId="2CF31927" w14:textId="77777777" w:rsidR="0029706B" w:rsidRDefault="0029706B" w:rsidP="003E7682">
      <w:pPr>
        <w:tabs>
          <w:tab w:val="left" w:pos="5954"/>
        </w:tabs>
        <w:autoSpaceDE w:val="0"/>
        <w:jc w:val="both"/>
        <w:rPr>
          <w:b/>
          <w:sz w:val="20"/>
          <w:szCs w:val="20"/>
        </w:rPr>
      </w:pPr>
    </w:p>
    <w:p w14:paraId="0518B03C" w14:textId="77777777" w:rsidR="00BC4401" w:rsidRDefault="00BC4401" w:rsidP="003E7682">
      <w:pPr>
        <w:tabs>
          <w:tab w:val="left" w:pos="5954"/>
        </w:tabs>
        <w:autoSpaceDE w:val="0"/>
        <w:jc w:val="both"/>
        <w:rPr>
          <w:b/>
          <w:sz w:val="20"/>
          <w:szCs w:val="20"/>
        </w:rPr>
      </w:pPr>
      <w:r>
        <w:rPr>
          <w:b/>
          <w:sz w:val="20"/>
          <w:szCs w:val="20"/>
        </w:rPr>
        <w:t>Signature :</w:t>
      </w:r>
    </w:p>
    <w:p w14:paraId="1F2D90B7" w14:textId="77777777" w:rsidR="00BC4401" w:rsidRDefault="00BC4401" w:rsidP="003E7682">
      <w:pPr>
        <w:tabs>
          <w:tab w:val="left" w:pos="5954"/>
        </w:tabs>
        <w:autoSpaceDE w:val="0"/>
        <w:jc w:val="both"/>
        <w:rPr>
          <w:b/>
          <w:sz w:val="20"/>
          <w:szCs w:val="20"/>
        </w:rPr>
      </w:pPr>
    </w:p>
    <w:p w14:paraId="321588AF" w14:textId="77777777" w:rsidR="00BC4401" w:rsidRDefault="00BC4401" w:rsidP="003E7682">
      <w:pPr>
        <w:tabs>
          <w:tab w:val="left" w:pos="5954"/>
        </w:tabs>
        <w:autoSpaceDE w:val="0"/>
        <w:jc w:val="both"/>
        <w:rPr>
          <w:b/>
          <w:sz w:val="20"/>
          <w:szCs w:val="20"/>
        </w:rPr>
      </w:pPr>
    </w:p>
    <w:p w14:paraId="7F2970FF" w14:textId="77777777" w:rsidR="00BC4401" w:rsidRPr="000339A7" w:rsidRDefault="00BC4401" w:rsidP="003E7682">
      <w:pPr>
        <w:tabs>
          <w:tab w:val="left" w:pos="5954"/>
        </w:tabs>
        <w:autoSpaceDE w:val="0"/>
        <w:jc w:val="both"/>
        <w:rPr>
          <w:b/>
          <w:sz w:val="20"/>
          <w:szCs w:val="20"/>
        </w:rPr>
      </w:pPr>
    </w:p>
    <w:p w14:paraId="73E0D527" w14:textId="77777777" w:rsidR="0029706B" w:rsidRPr="000339A7" w:rsidRDefault="0029706B" w:rsidP="003E7682">
      <w:pPr>
        <w:tabs>
          <w:tab w:val="left" w:pos="5954"/>
        </w:tabs>
        <w:autoSpaceDE w:val="0"/>
        <w:jc w:val="both"/>
        <w:rPr>
          <w:b/>
          <w:sz w:val="20"/>
          <w:szCs w:val="20"/>
        </w:rPr>
      </w:pPr>
    </w:p>
    <w:p w14:paraId="135E3660" w14:textId="77777777" w:rsidR="0029706B" w:rsidRPr="000339A7" w:rsidRDefault="0029706B" w:rsidP="003E7682">
      <w:pPr>
        <w:tabs>
          <w:tab w:val="left" w:pos="5954"/>
        </w:tabs>
        <w:autoSpaceDE w:val="0"/>
        <w:jc w:val="both"/>
        <w:rPr>
          <w:b/>
          <w:sz w:val="20"/>
          <w:szCs w:val="20"/>
        </w:rPr>
      </w:pPr>
    </w:p>
    <w:p w14:paraId="2058C86F" w14:textId="77777777" w:rsidR="00254558" w:rsidRPr="00BD666B" w:rsidRDefault="00254558" w:rsidP="00254558">
      <w:pPr>
        <w:jc w:val="both"/>
        <w:rPr>
          <w:bCs/>
          <w:sz w:val="20"/>
          <w:szCs w:val="20"/>
        </w:rPr>
      </w:pPr>
      <w:r w:rsidRPr="00BD666B">
        <w:rPr>
          <w:b/>
          <w:bCs/>
          <w:sz w:val="20"/>
          <w:szCs w:val="20"/>
          <w:u w:val="single"/>
        </w:rPr>
        <w:t xml:space="preserve">L’attention du titulaire est attirée sur le fait que </w:t>
      </w:r>
      <w:r>
        <w:rPr>
          <w:b/>
          <w:bCs/>
          <w:sz w:val="20"/>
          <w:szCs w:val="20"/>
          <w:u w:val="single"/>
        </w:rPr>
        <w:t>cette</w:t>
      </w:r>
      <w:r w:rsidRPr="00BD666B">
        <w:rPr>
          <w:b/>
          <w:bCs/>
          <w:sz w:val="20"/>
          <w:szCs w:val="20"/>
          <w:u w:val="single"/>
        </w:rPr>
        <w:t xml:space="preserve"> rubrique est réservée à </w:t>
      </w:r>
      <w:r w:rsidR="00A4249A">
        <w:rPr>
          <w:b/>
          <w:bCs/>
          <w:sz w:val="20"/>
          <w:szCs w:val="20"/>
          <w:u w:val="single"/>
        </w:rPr>
        <w:t>France Travail</w:t>
      </w:r>
    </w:p>
    <w:p w14:paraId="090E0FB6" w14:textId="77777777" w:rsidR="0029706B" w:rsidRDefault="0029706B" w:rsidP="003E7682">
      <w:pPr>
        <w:tabs>
          <w:tab w:val="left" w:pos="5954"/>
        </w:tabs>
        <w:autoSpaceDE w:val="0"/>
        <w:jc w:val="both"/>
        <w:rPr>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22"/>
      </w:tblGrid>
      <w:tr w:rsidR="00BC4401" w:rsidRPr="002C7346" w14:paraId="21785DD2" w14:textId="77777777" w:rsidTr="00534203">
        <w:tc>
          <w:tcPr>
            <w:tcW w:w="9322" w:type="dxa"/>
            <w:shd w:val="clear" w:color="auto" w:fill="F2F2F2"/>
          </w:tcPr>
          <w:p w14:paraId="7B7D743B" w14:textId="77777777" w:rsidR="00BC4401" w:rsidRDefault="00BC4401" w:rsidP="00BC4401">
            <w:pPr>
              <w:tabs>
                <w:tab w:val="left" w:pos="5954"/>
              </w:tabs>
              <w:autoSpaceDE w:val="0"/>
              <w:jc w:val="both"/>
              <w:rPr>
                <w:b/>
                <w:sz w:val="20"/>
                <w:szCs w:val="20"/>
                <w:u w:val="single"/>
              </w:rPr>
            </w:pPr>
          </w:p>
          <w:p w14:paraId="16E107B4" w14:textId="77777777" w:rsidR="00BC4401" w:rsidRPr="009E5A3A" w:rsidRDefault="00BC4401" w:rsidP="00BC4401">
            <w:pPr>
              <w:tabs>
                <w:tab w:val="left" w:pos="5954"/>
              </w:tabs>
              <w:autoSpaceDE w:val="0"/>
              <w:jc w:val="both"/>
              <w:rPr>
                <w:b/>
                <w:sz w:val="20"/>
                <w:szCs w:val="20"/>
                <w:u w:val="single"/>
              </w:rPr>
            </w:pPr>
            <w:r w:rsidRPr="009E5A3A">
              <w:rPr>
                <w:b/>
                <w:sz w:val="20"/>
                <w:szCs w:val="20"/>
                <w:u w:val="single"/>
              </w:rPr>
              <w:t xml:space="preserve">Pour </w:t>
            </w:r>
            <w:r w:rsidR="00A4249A">
              <w:rPr>
                <w:b/>
                <w:sz w:val="20"/>
                <w:szCs w:val="20"/>
                <w:u w:val="single"/>
              </w:rPr>
              <w:t>France Travail</w:t>
            </w:r>
            <w:r w:rsidRPr="009E5A3A">
              <w:rPr>
                <w:b/>
                <w:sz w:val="20"/>
                <w:szCs w:val="20"/>
                <w:u w:val="single"/>
              </w:rPr>
              <w:t>, par délégation</w:t>
            </w:r>
            <w:r>
              <w:rPr>
                <w:b/>
                <w:sz w:val="20"/>
                <w:szCs w:val="20"/>
                <w:u w:val="single"/>
              </w:rPr>
              <w:t>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144"/>
              <w:gridCol w:w="1100"/>
              <w:gridCol w:w="3130"/>
              <w:gridCol w:w="1100"/>
            </w:tblGrid>
            <w:tr w:rsidR="00BC4401" w:rsidRPr="00BD666B" w14:paraId="51DE93CE" w14:textId="77777777" w:rsidTr="00BC4401">
              <w:trPr>
                <w:gridAfter w:val="1"/>
                <w:wAfter w:w="1100" w:type="dxa"/>
              </w:trPr>
              <w:tc>
                <w:tcPr>
                  <w:tcW w:w="534" w:type="dxa"/>
                  <w:tcBorders>
                    <w:top w:val="nil"/>
                    <w:left w:val="nil"/>
                    <w:bottom w:val="nil"/>
                    <w:right w:val="nil"/>
                  </w:tcBorders>
                </w:tcPr>
                <w:p w14:paraId="51F13910" w14:textId="77777777" w:rsidR="00BC4401" w:rsidRPr="00BD666B" w:rsidRDefault="00BC4401" w:rsidP="00534203">
                  <w:pPr>
                    <w:pStyle w:val="En-tte"/>
                    <w:tabs>
                      <w:tab w:val="clear" w:pos="4536"/>
                      <w:tab w:val="clear" w:pos="9072"/>
                    </w:tabs>
                    <w:rPr>
                      <w:sz w:val="20"/>
                      <w:szCs w:val="20"/>
                    </w:rPr>
                  </w:pPr>
                </w:p>
              </w:tc>
              <w:tc>
                <w:tcPr>
                  <w:tcW w:w="4144" w:type="dxa"/>
                  <w:tcBorders>
                    <w:top w:val="nil"/>
                    <w:left w:val="nil"/>
                    <w:bottom w:val="nil"/>
                    <w:right w:val="nil"/>
                  </w:tcBorders>
                </w:tcPr>
                <w:p w14:paraId="2E270F41" w14:textId="77777777" w:rsidR="00BC4401" w:rsidRPr="00BD666B" w:rsidRDefault="00BC4401" w:rsidP="00534203">
                  <w:pPr>
                    <w:rPr>
                      <w:sz w:val="20"/>
                      <w:szCs w:val="20"/>
                    </w:rPr>
                  </w:pPr>
                </w:p>
              </w:tc>
              <w:tc>
                <w:tcPr>
                  <w:tcW w:w="4230" w:type="dxa"/>
                  <w:gridSpan w:val="2"/>
                  <w:tcBorders>
                    <w:top w:val="nil"/>
                    <w:left w:val="nil"/>
                    <w:bottom w:val="nil"/>
                    <w:right w:val="nil"/>
                  </w:tcBorders>
                </w:tcPr>
                <w:p w14:paraId="2B80EE6E" w14:textId="77777777" w:rsidR="00BC4401" w:rsidRDefault="00BC4401" w:rsidP="00534203">
                  <w:pPr>
                    <w:rPr>
                      <w:bCs/>
                      <w:sz w:val="20"/>
                      <w:szCs w:val="20"/>
                    </w:rPr>
                  </w:pPr>
                </w:p>
                <w:p w14:paraId="0C47C62F" w14:textId="77777777" w:rsidR="00BC4401" w:rsidRDefault="00BC4401" w:rsidP="00534203">
                  <w:pPr>
                    <w:rPr>
                      <w:bCs/>
                      <w:sz w:val="20"/>
                      <w:szCs w:val="20"/>
                    </w:rPr>
                  </w:pPr>
                </w:p>
                <w:p w14:paraId="388AB2D8" w14:textId="77777777" w:rsidR="00BC4401" w:rsidRPr="00BD666B" w:rsidRDefault="00BC4401" w:rsidP="00534203">
                  <w:pPr>
                    <w:rPr>
                      <w:bCs/>
                      <w:sz w:val="20"/>
                      <w:szCs w:val="20"/>
                    </w:rPr>
                  </w:pPr>
                  <w:r w:rsidRPr="00BD666B">
                    <w:rPr>
                      <w:bCs/>
                      <w:sz w:val="20"/>
                      <w:szCs w:val="20"/>
                    </w:rPr>
                    <w:t xml:space="preserve">Fait à </w:t>
                  </w:r>
                  <w:r w:rsidRPr="00BD666B">
                    <w:rPr>
                      <w:bCs/>
                      <w:sz w:val="20"/>
                      <w:szCs w:val="20"/>
                      <w:u w:val="dotted"/>
                    </w:rPr>
                    <w:t>                      </w:t>
                  </w:r>
                  <w:r w:rsidRPr="00BD666B">
                    <w:rPr>
                      <w:bCs/>
                      <w:sz w:val="20"/>
                      <w:szCs w:val="20"/>
                    </w:rPr>
                    <w:t xml:space="preserve">, le </w:t>
                  </w:r>
                  <w:r w:rsidRPr="00BD666B">
                    <w:rPr>
                      <w:bCs/>
                      <w:sz w:val="20"/>
                      <w:szCs w:val="20"/>
                      <w:u w:val="dotted"/>
                    </w:rPr>
                    <w:t>                        </w:t>
                  </w:r>
                </w:p>
                <w:p w14:paraId="3BFBE408" w14:textId="77777777" w:rsidR="00BC4401" w:rsidRPr="00BD666B" w:rsidRDefault="00BC4401" w:rsidP="00534203">
                  <w:pPr>
                    <w:rPr>
                      <w:bCs/>
                      <w:sz w:val="20"/>
                      <w:szCs w:val="20"/>
                    </w:rPr>
                  </w:pPr>
                </w:p>
                <w:p w14:paraId="4967DF65" w14:textId="77777777" w:rsidR="00BC4401" w:rsidRPr="00BD666B" w:rsidRDefault="00BC4401" w:rsidP="00534203">
                  <w:pPr>
                    <w:rPr>
                      <w:bCs/>
                      <w:sz w:val="20"/>
                      <w:szCs w:val="20"/>
                    </w:rPr>
                  </w:pPr>
                  <w:r w:rsidRPr="00BD666B">
                    <w:rPr>
                      <w:bCs/>
                      <w:sz w:val="20"/>
                      <w:szCs w:val="20"/>
                    </w:rPr>
                    <w:t xml:space="preserve">Signature du représentant </w:t>
                  </w:r>
                  <w:r>
                    <w:rPr>
                      <w:bCs/>
                      <w:sz w:val="20"/>
                      <w:szCs w:val="20"/>
                    </w:rPr>
                    <w:t xml:space="preserve">de </w:t>
                  </w:r>
                  <w:r w:rsidR="00A4249A">
                    <w:rPr>
                      <w:bCs/>
                      <w:sz w:val="20"/>
                      <w:szCs w:val="20"/>
                    </w:rPr>
                    <w:t>France Travail</w:t>
                  </w:r>
                </w:p>
                <w:p w14:paraId="30F21363" w14:textId="77777777" w:rsidR="00BC4401" w:rsidRPr="00BD666B" w:rsidRDefault="00BC4401" w:rsidP="00534203">
                  <w:pPr>
                    <w:rPr>
                      <w:bCs/>
                      <w:sz w:val="20"/>
                      <w:szCs w:val="20"/>
                    </w:rPr>
                  </w:pPr>
                </w:p>
              </w:tc>
            </w:tr>
            <w:tr w:rsidR="00BC4401" w:rsidRPr="00BD666B" w14:paraId="0D58A81F" w14:textId="77777777" w:rsidTr="005342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Pr>
                <w:p w14:paraId="62D933AE" w14:textId="77777777" w:rsidR="00BC4401" w:rsidRPr="00BD666B" w:rsidRDefault="00BC4401" w:rsidP="00534203">
                  <w:pPr>
                    <w:pStyle w:val="En-tte"/>
                    <w:tabs>
                      <w:tab w:val="clear" w:pos="4536"/>
                      <w:tab w:val="clear" w:pos="9072"/>
                    </w:tabs>
                    <w:rPr>
                      <w:sz w:val="20"/>
                      <w:szCs w:val="20"/>
                    </w:rPr>
                  </w:pPr>
                </w:p>
              </w:tc>
              <w:tc>
                <w:tcPr>
                  <w:tcW w:w="5244" w:type="dxa"/>
                  <w:gridSpan w:val="2"/>
                </w:tcPr>
                <w:p w14:paraId="41A07EFD" w14:textId="77777777" w:rsidR="00BC4401" w:rsidRPr="00BD666B" w:rsidRDefault="00BC4401" w:rsidP="00534203">
                  <w:pPr>
                    <w:jc w:val="both"/>
                    <w:rPr>
                      <w:sz w:val="20"/>
                      <w:szCs w:val="20"/>
                    </w:rPr>
                  </w:pPr>
                </w:p>
              </w:tc>
              <w:tc>
                <w:tcPr>
                  <w:tcW w:w="4230" w:type="dxa"/>
                  <w:gridSpan w:val="2"/>
                </w:tcPr>
                <w:p w14:paraId="45349583" w14:textId="77777777" w:rsidR="00BC4401" w:rsidRPr="00BD666B" w:rsidRDefault="00BC4401" w:rsidP="00534203">
                  <w:pPr>
                    <w:rPr>
                      <w:sz w:val="20"/>
                      <w:szCs w:val="20"/>
                    </w:rPr>
                  </w:pPr>
                </w:p>
              </w:tc>
            </w:tr>
            <w:tr w:rsidR="00BC4401" w:rsidRPr="00BD666B" w14:paraId="4B5F8411" w14:textId="77777777" w:rsidTr="005342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Pr>
                <w:p w14:paraId="1D366576" w14:textId="77777777" w:rsidR="00BC4401" w:rsidRPr="00BD666B" w:rsidRDefault="00BC4401" w:rsidP="00534203">
                  <w:pPr>
                    <w:pStyle w:val="En-tte"/>
                    <w:tabs>
                      <w:tab w:val="clear" w:pos="4536"/>
                      <w:tab w:val="clear" w:pos="9072"/>
                    </w:tabs>
                  </w:pPr>
                </w:p>
              </w:tc>
              <w:tc>
                <w:tcPr>
                  <w:tcW w:w="5244" w:type="dxa"/>
                  <w:gridSpan w:val="2"/>
                </w:tcPr>
                <w:p w14:paraId="4ADF1C2F" w14:textId="77777777" w:rsidR="00BC4401" w:rsidRPr="00BD666B" w:rsidRDefault="00BC4401" w:rsidP="00534203">
                  <w:pPr>
                    <w:rPr>
                      <w:sz w:val="20"/>
                      <w:szCs w:val="20"/>
                    </w:rPr>
                  </w:pPr>
                </w:p>
              </w:tc>
              <w:tc>
                <w:tcPr>
                  <w:tcW w:w="4230" w:type="dxa"/>
                  <w:gridSpan w:val="2"/>
                </w:tcPr>
                <w:p w14:paraId="6C491961" w14:textId="77777777" w:rsidR="00BC4401" w:rsidRPr="00BD666B" w:rsidRDefault="00BC4401" w:rsidP="00534203"/>
              </w:tc>
            </w:tr>
            <w:tr w:rsidR="00BC4401" w:rsidRPr="00BD666B" w14:paraId="26E84E45" w14:textId="77777777" w:rsidTr="005342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Pr>
                <w:p w14:paraId="2A5A5452" w14:textId="77777777" w:rsidR="00BC4401" w:rsidRPr="00BD666B" w:rsidRDefault="00BC4401" w:rsidP="00534203">
                  <w:pPr>
                    <w:pStyle w:val="En-tte"/>
                    <w:tabs>
                      <w:tab w:val="clear" w:pos="4536"/>
                      <w:tab w:val="clear" w:pos="9072"/>
                    </w:tabs>
                  </w:pPr>
                </w:p>
              </w:tc>
              <w:tc>
                <w:tcPr>
                  <w:tcW w:w="5244" w:type="dxa"/>
                  <w:gridSpan w:val="2"/>
                </w:tcPr>
                <w:p w14:paraId="6661A6F4" w14:textId="77777777" w:rsidR="00BC4401" w:rsidRPr="00BD666B" w:rsidRDefault="00BC4401" w:rsidP="00534203">
                  <w:pPr>
                    <w:rPr>
                      <w:sz w:val="20"/>
                      <w:szCs w:val="20"/>
                    </w:rPr>
                  </w:pPr>
                </w:p>
              </w:tc>
              <w:tc>
                <w:tcPr>
                  <w:tcW w:w="4230" w:type="dxa"/>
                  <w:gridSpan w:val="2"/>
                </w:tcPr>
                <w:p w14:paraId="4B4EBE53" w14:textId="77777777" w:rsidR="00BC4401" w:rsidRPr="00BD666B" w:rsidRDefault="00BC4401" w:rsidP="00534203"/>
              </w:tc>
            </w:tr>
          </w:tbl>
          <w:p w14:paraId="390F77EC" w14:textId="77777777" w:rsidR="00BC4401" w:rsidRPr="002C7346" w:rsidRDefault="00BC4401" w:rsidP="00534203">
            <w:pPr>
              <w:jc w:val="both"/>
              <w:rPr>
                <w:sz w:val="20"/>
                <w:szCs w:val="20"/>
              </w:rPr>
            </w:pPr>
          </w:p>
        </w:tc>
      </w:tr>
    </w:tbl>
    <w:p w14:paraId="21B406E6" w14:textId="77777777" w:rsidR="009E5A3A" w:rsidRDefault="009E5A3A" w:rsidP="003E7682">
      <w:pPr>
        <w:tabs>
          <w:tab w:val="left" w:pos="5954"/>
        </w:tabs>
        <w:autoSpaceDE w:val="0"/>
        <w:jc w:val="both"/>
        <w:rPr>
          <w:sz w:val="20"/>
          <w:szCs w:val="20"/>
        </w:rPr>
      </w:pPr>
    </w:p>
    <w:p w14:paraId="12797595" w14:textId="77777777" w:rsidR="003653FC" w:rsidRDefault="003653FC" w:rsidP="003653FC">
      <w:pPr>
        <w:tabs>
          <w:tab w:val="left" w:pos="5954"/>
        </w:tabs>
        <w:autoSpaceDE w:val="0"/>
        <w:jc w:val="both"/>
        <w:rPr>
          <w:sz w:val="20"/>
          <w:szCs w:val="20"/>
          <w:u w:val="single"/>
        </w:rPr>
      </w:pPr>
    </w:p>
    <w:p w14:paraId="58A0884E" w14:textId="77777777" w:rsidR="003653FC" w:rsidRPr="000339A7" w:rsidRDefault="003653FC" w:rsidP="00CC4C92">
      <w:pPr>
        <w:pStyle w:val="Titre1"/>
        <w:numPr>
          <w:ilvl w:val="0"/>
          <w:numId w:val="9"/>
        </w:numPr>
        <w:shd w:val="clear" w:color="auto" w:fill="CCCCCC"/>
        <w:overflowPunct w:val="0"/>
        <w:autoSpaceDE w:val="0"/>
        <w:autoSpaceDN w:val="0"/>
        <w:adjustRightInd w:val="0"/>
        <w:spacing w:before="0" w:after="0"/>
        <w:textAlignment w:val="baseline"/>
        <w:rPr>
          <w:kern w:val="0"/>
        </w:rPr>
      </w:pPr>
      <w:bookmarkStart w:id="715" w:name="_Toc171611336"/>
      <w:r>
        <w:rPr>
          <w:kern w:val="0"/>
        </w:rPr>
        <w:lastRenderedPageBreak/>
        <w:t>NOTIFICATION DU MARCHE</w:t>
      </w:r>
      <w:bookmarkEnd w:id="715"/>
      <w:r>
        <w:rPr>
          <w:kern w:val="0"/>
        </w:rPr>
        <w:t xml:space="preserve"> </w:t>
      </w:r>
    </w:p>
    <w:p w14:paraId="2199F480" w14:textId="77777777" w:rsidR="003653FC" w:rsidRPr="00BD666B" w:rsidRDefault="003653FC" w:rsidP="003653FC"/>
    <w:p w14:paraId="2A459603" w14:textId="77777777" w:rsidR="003653FC" w:rsidRDefault="003653FC" w:rsidP="003653FC">
      <w:pPr>
        <w:jc w:val="both"/>
        <w:rPr>
          <w:b/>
          <w:bCs/>
          <w:sz w:val="20"/>
          <w:szCs w:val="20"/>
          <w:u w:val="single"/>
        </w:rPr>
      </w:pPr>
    </w:p>
    <w:p w14:paraId="4A98BDD1" w14:textId="77777777" w:rsidR="003653FC" w:rsidRPr="00BD666B" w:rsidRDefault="003653FC" w:rsidP="003653FC">
      <w:pPr>
        <w:jc w:val="both"/>
        <w:rPr>
          <w:bCs/>
          <w:sz w:val="20"/>
          <w:szCs w:val="20"/>
        </w:rPr>
      </w:pPr>
      <w:r w:rsidRPr="00BD666B">
        <w:rPr>
          <w:b/>
          <w:bCs/>
          <w:sz w:val="20"/>
          <w:szCs w:val="20"/>
          <w:u w:val="single"/>
        </w:rPr>
        <w:t xml:space="preserve">L’attention du titulaire est attirée sur le fait que </w:t>
      </w:r>
      <w:r>
        <w:rPr>
          <w:b/>
          <w:bCs/>
          <w:sz w:val="20"/>
          <w:szCs w:val="20"/>
          <w:u w:val="single"/>
        </w:rPr>
        <w:t>cette</w:t>
      </w:r>
      <w:r w:rsidRPr="00BD666B">
        <w:rPr>
          <w:b/>
          <w:bCs/>
          <w:sz w:val="20"/>
          <w:szCs w:val="20"/>
          <w:u w:val="single"/>
        </w:rPr>
        <w:t xml:space="preserve"> rubrique est réservée à</w:t>
      </w:r>
      <w:r w:rsidR="00A4249A">
        <w:rPr>
          <w:b/>
          <w:bCs/>
          <w:sz w:val="20"/>
          <w:szCs w:val="20"/>
          <w:u w:val="single"/>
        </w:rPr>
        <w:t xml:space="preserve"> France Travail</w:t>
      </w:r>
    </w:p>
    <w:p w14:paraId="60B6D4C3" w14:textId="77777777" w:rsidR="003653FC" w:rsidRPr="00BD666B" w:rsidRDefault="003653FC" w:rsidP="003653FC">
      <w:pPr>
        <w:rPr>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22"/>
      </w:tblGrid>
      <w:tr w:rsidR="003653FC" w:rsidRPr="002C7346" w14:paraId="3A4C2D8F" w14:textId="77777777" w:rsidTr="00534203">
        <w:tc>
          <w:tcPr>
            <w:tcW w:w="9322" w:type="dxa"/>
            <w:shd w:val="clear" w:color="auto" w:fill="F2F2F2"/>
          </w:tcPr>
          <w:p w14:paraId="610D34E0" w14:textId="77777777" w:rsidR="003653FC" w:rsidRPr="002C7346" w:rsidRDefault="003653FC" w:rsidP="00534203">
            <w:pPr>
              <w:jc w:val="both"/>
              <w:rPr>
                <w:sz w:val="20"/>
                <w:szCs w:val="20"/>
              </w:rPr>
            </w:pPr>
          </w:p>
          <w:p w14:paraId="52B24EC3" w14:textId="77777777" w:rsidR="003653FC" w:rsidRPr="002C7346" w:rsidRDefault="003653FC" w:rsidP="00534203">
            <w:pPr>
              <w:jc w:val="both"/>
              <w:rPr>
                <w:sz w:val="20"/>
                <w:szCs w:val="20"/>
              </w:rPr>
            </w:pPr>
            <w:r w:rsidRPr="002C7346">
              <w:rPr>
                <w:sz w:val="20"/>
                <w:szCs w:val="20"/>
              </w:rPr>
              <w:t xml:space="preserve">Est remise au </w:t>
            </w:r>
            <w:r w:rsidR="00D66E07">
              <w:rPr>
                <w:sz w:val="20"/>
                <w:szCs w:val="20"/>
              </w:rPr>
              <w:t>t</w:t>
            </w:r>
            <w:r w:rsidRPr="002C7346">
              <w:rPr>
                <w:sz w:val="20"/>
                <w:szCs w:val="20"/>
              </w:rPr>
              <w:t xml:space="preserve">itulaire, à titre de notification du présent marché, une copie du présent </w:t>
            </w:r>
            <w:r w:rsidR="00D66E07">
              <w:rPr>
                <w:sz w:val="20"/>
                <w:szCs w:val="20"/>
              </w:rPr>
              <w:t>c</w:t>
            </w:r>
            <w:r w:rsidRPr="002C7346">
              <w:rPr>
                <w:sz w:val="20"/>
                <w:szCs w:val="20"/>
              </w:rPr>
              <w:t>ontrat</w:t>
            </w:r>
          </w:p>
          <w:p w14:paraId="1D84836E" w14:textId="77777777" w:rsidR="003653FC" w:rsidRPr="002C7346" w:rsidRDefault="003653FC" w:rsidP="00534203">
            <w:pPr>
              <w:jc w:val="both"/>
              <w:rPr>
                <w:sz w:val="20"/>
                <w:szCs w:val="20"/>
              </w:rPr>
            </w:pPr>
          </w:p>
          <w:p w14:paraId="7FB2DEB6" w14:textId="77777777" w:rsidR="003653FC" w:rsidRPr="002C7346" w:rsidRDefault="003653FC" w:rsidP="00534203">
            <w:pPr>
              <w:jc w:val="both"/>
              <w:rPr>
                <w:sz w:val="20"/>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995"/>
              <w:gridCol w:w="249"/>
              <w:gridCol w:w="3981"/>
              <w:gridCol w:w="249"/>
            </w:tblGrid>
            <w:tr w:rsidR="003653FC" w:rsidRPr="00BD666B" w14:paraId="25C0CF62" w14:textId="77777777" w:rsidTr="00534203">
              <w:trPr>
                <w:gridAfter w:val="1"/>
                <w:wAfter w:w="249" w:type="dxa"/>
              </w:trPr>
              <w:tc>
                <w:tcPr>
                  <w:tcW w:w="534" w:type="dxa"/>
                  <w:tcBorders>
                    <w:top w:val="nil"/>
                    <w:left w:val="nil"/>
                    <w:bottom w:val="nil"/>
                    <w:right w:val="nil"/>
                  </w:tcBorders>
                </w:tcPr>
                <w:p w14:paraId="0C16DE76" w14:textId="77777777" w:rsidR="003653FC" w:rsidRPr="00BD666B" w:rsidRDefault="003653FC" w:rsidP="00534203">
                  <w:pPr>
                    <w:pStyle w:val="En-tte"/>
                    <w:tabs>
                      <w:tab w:val="clear" w:pos="4536"/>
                      <w:tab w:val="clear" w:pos="9072"/>
                    </w:tabs>
                    <w:rPr>
                      <w:sz w:val="20"/>
                      <w:szCs w:val="20"/>
                    </w:rPr>
                  </w:pPr>
                  <w:r w:rsidRPr="00BD666B">
                    <w:rPr>
                      <w:rFonts w:ascii="Wingdings 2" w:eastAsia="Wingdings 2" w:hAnsi="Wingdings 2" w:cs="Wingdings 2"/>
                      <w:sz w:val="20"/>
                      <w:szCs w:val="20"/>
                    </w:rPr>
                    <w:t>£</w:t>
                  </w:r>
                </w:p>
              </w:tc>
              <w:tc>
                <w:tcPr>
                  <w:tcW w:w="4995" w:type="dxa"/>
                  <w:tcBorders>
                    <w:top w:val="nil"/>
                    <w:left w:val="nil"/>
                    <w:bottom w:val="nil"/>
                    <w:right w:val="nil"/>
                  </w:tcBorders>
                </w:tcPr>
                <w:p w14:paraId="64610F89" w14:textId="77777777" w:rsidR="003653FC" w:rsidRPr="00BD666B" w:rsidRDefault="003653FC" w:rsidP="00534203">
                  <w:pPr>
                    <w:rPr>
                      <w:sz w:val="20"/>
                      <w:szCs w:val="20"/>
                    </w:rPr>
                  </w:pPr>
                  <w:r w:rsidRPr="00BD666B">
                    <w:rPr>
                      <w:sz w:val="20"/>
                      <w:szCs w:val="20"/>
                    </w:rPr>
                    <w:t>en mains propres</w:t>
                  </w:r>
                </w:p>
              </w:tc>
              <w:tc>
                <w:tcPr>
                  <w:tcW w:w="4230" w:type="dxa"/>
                  <w:gridSpan w:val="2"/>
                  <w:tcBorders>
                    <w:top w:val="nil"/>
                    <w:left w:val="nil"/>
                    <w:bottom w:val="nil"/>
                    <w:right w:val="nil"/>
                  </w:tcBorders>
                </w:tcPr>
                <w:p w14:paraId="7A9DDD39" w14:textId="77777777" w:rsidR="003653FC" w:rsidRPr="00BD666B" w:rsidRDefault="003653FC" w:rsidP="00534203">
                  <w:pPr>
                    <w:rPr>
                      <w:bCs/>
                      <w:sz w:val="20"/>
                      <w:szCs w:val="20"/>
                    </w:rPr>
                  </w:pPr>
                  <w:r w:rsidRPr="00BD666B">
                    <w:rPr>
                      <w:bCs/>
                      <w:sz w:val="20"/>
                      <w:szCs w:val="20"/>
                    </w:rPr>
                    <w:t xml:space="preserve">Fait à </w:t>
                  </w:r>
                  <w:r w:rsidRPr="00BD666B">
                    <w:rPr>
                      <w:bCs/>
                      <w:sz w:val="20"/>
                      <w:szCs w:val="20"/>
                      <w:u w:val="dotted"/>
                    </w:rPr>
                    <w:t>                      </w:t>
                  </w:r>
                  <w:r w:rsidRPr="00BD666B">
                    <w:rPr>
                      <w:bCs/>
                      <w:sz w:val="20"/>
                      <w:szCs w:val="20"/>
                    </w:rPr>
                    <w:t xml:space="preserve">, le </w:t>
                  </w:r>
                  <w:r w:rsidRPr="00BD666B">
                    <w:rPr>
                      <w:bCs/>
                      <w:sz w:val="20"/>
                      <w:szCs w:val="20"/>
                      <w:u w:val="dotted"/>
                    </w:rPr>
                    <w:t>                        </w:t>
                  </w:r>
                </w:p>
                <w:p w14:paraId="153CC779" w14:textId="77777777" w:rsidR="003653FC" w:rsidRPr="00BD666B" w:rsidRDefault="003653FC" w:rsidP="00534203">
                  <w:pPr>
                    <w:rPr>
                      <w:bCs/>
                      <w:sz w:val="20"/>
                      <w:szCs w:val="20"/>
                    </w:rPr>
                  </w:pPr>
                </w:p>
                <w:p w14:paraId="57BD38DC" w14:textId="77777777" w:rsidR="003653FC" w:rsidRPr="00BD666B" w:rsidRDefault="009330B1" w:rsidP="00534203">
                  <w:pPr>
                    <w:rPr>
                      <w:bCs/>
                      <w:sz w:val="20"/>
                      <w:szCs w:val="20"/>
                    </w:rPr>
                  </w:pPr>
                  <w:r>
                    <w:rPr>
                      <w:bCs/>
                      <w:sz w:val="20"/>
                      <w:szCs w:val="20"/>
                    </w:rPr>
                    <w:t>Signature du représentant du t</w:t>
                  </w:r>
                  <w:r w:rsidR="003653FC" w:rsidRPr="00BD666B">
                    <w:rPr>
                      <w:bCs/>
                      <w:sz w:val="20"/>
                      <w:szCs w:val="20"/>
                    </w:rPr>
                    <w:t>itulaire</w:t>
                  </w:r>
                </w:p>
                <w:p w14:paraId="113B29D7" w14:textId="77777777" w:rsidR="003653FC" w:rsidRPr="00BD666B" w:rsidRDefault="003653FC" w:rsidP="00534203">
                  <w:pPr>
                    <w:rPr>
                      <w:bCs/>
                      <w:sz w:val="20"/>
                      <w:szCs w:val="20"/>
                    </w:rPr>
                  </w:pPr>
                </w:p>
              </w:tc>
            </w:tr>
            <w:tr w:rsidR="003653FC" w:rsidRPr="00BD666B" w14:paraId="71BFF562" w14:textId="77777777" w:rsidTr="005342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Pr>
                <w:p w14:paraId="70E0B7DE" w14:textId="77777777" w:rsidR="003653FC" w:rsidRPr="00BD666B" w:rsidRDefault="003653FC" w:rsidP="00534203">
                  <w:pPr>
                    <w:pStyle w:val="En-tte"/>
                    <w:tabs>
                      <w:tab w:val="clear" w:pos="4536"/>
                      <w:tab w:val="clear" w:pos="9072"/>
                    </w:tabs>
                    <w:rPr>
                      <w:sz w:val="20"/>
                      <w:szCs w:val="20"/>
                    </w:rPr>
                  </w:pPr>
                </w:p>
              </w:tc>
              <w:tc>
                <w:tcPr>
                  <w:tcW w:w="5244" w:type="dxa"/>
                  <w:gridSpan w:val="2"/>
                </w:tcPr>
                <w:p w14:paraId="77FAB49C" w14:textId="77777777" w:rsidR="003653FC" w:rsidRPr="00BD666B" w:rsidRDefault="003653FC" w:rsidP="00534203">
                  <w:pPr>
                    <w:jc w:val="both"/>
                    <w:rPr>
                      <w:sz w:val="20"/>
                      <w:szCs w:val="20"/>
                    </w:rPr>
                  </w:pPr>
                </w:p>
              </w:tc>
              <w:tc>
                <w:tcPr>
                  <w:tcW w:w="4230" w:type="dxa"/>
                  <w:gridSpan w:val="2"/>
                </w:tcPr>
                <w:p w14:paraId="67EFB357" w14:textId="77777777" w:rsidR="003653FC" w:rsidRPr="00BD666B" w:rsidRDefault="003653FC" w:rsidP="00534203">
                  <w:pPr>
                    <w:rPr>
                      <w:sz w:val="20"/>
                      <w:szCs w:val="20"/>
                    </w:rPr>
                  </w:pPr>
                </w:p>
              </w:tc>
            </w:tr>
            <w:tr w:rsidR="003653FC" w:rsidRPr="00BD666B" w14:paraId="106F33E0" w14:textId="77777777" w:rsidTr="005342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Pr>
                <w:p w14:paraId="6C359634" w14:textId="77777777" w:rsidR="003653FC" w:rsidRPr="00BD666B" w:rsidRDefault="003653FC" w:rsidP="00534203">
                  <w:pPr>
                    <w:pStyle w:val="En-tte"/>
                    <w:tabs>
                      <w:tab w:val="clear" w:pos="4536"/>
                      <w:tab w:val="clear" w:pos="9072"/>
                    </w:tabs>
                  </w:pPr>
                  <w:r w:rsidRPr="00BD666B">
                    <w:rPr>
                      <w:rFonts w:ascii="Wingdings 2" w:eastAsia="Wingdings 2" w:hAnsi="Wingdings 2" w:cs="Wingdings 2"/>
                    </w:rPr>
                    <w:t>£</w:t>
                  </w:r>
                </w:p>
              </w:tc>
              <w:tc>
                <w:tcPr>
                  <w:tcW w:w="5244" w:type="dxa"/>
                  <w:gridSpan w:val="2"/>
                </w:tcPr>
                <w:p w14:paraId="5ED02E6B" w14:textId="77777777" w:rsidR="003653FC" w:rsidRPr="00BD666B" w:rsidRDefault="003653FC" w:rsidP="00534203">
                  <w:pPr>
                    <w:rPr>
                      <w:sz w:val="20"/>
                      <w:szCs w:val="20"/>
                    </w:rPr>
                  </w:pPr>
                  <w:r w:rsidRPr="00BD666B">
                    <w:rPr>
                      <w:sz w:val="20"/>
                      <w:szCs w:val="20"/>
                    </w:rPr>
                    <w:t>par envoi par la plateforme de dématérialisation</w:t>
                  </w:r>
                  <w:r>
                    <w:rPr>
                      <w:sz w:val="20"/>
                      <w:szCs w:val="20"/>
                    </w:rPr>
                    <w:t xml:space="preserve"> dont le titulaire accuse réception</w:t>
                  </w:r>
                </w:p>
                <w:p w14:paraId="73919D81" w14:textId="77777777" w:rsidR="003653FC" w:rsidRPr="00BD666B" w:rsidRDefault="003653FC" w:rsidP="00534203">
                  <w:pPr>
                    <w:rPr>
                      <w:sz w:val="20"/>
                      <w:szCs w:val="20"/>
                    </w:rPr>
                  </w:pPr>
                </w:p>
                <w:p w14:paraId="34544783" w14:textId="77777777" w:rsidR="003653FC" w:rsidRPr="00BD666B" w:rsidRDefault="003653FC" w:rsidP="00534203">
                  <w:pPr>
                    <w:rPr>
                      <w:sz w:val="20"/>
                      <w:szCs w:val="20"/>
                    </w:rPr>
                  </w:pPr>
                  <w:r w:rsidRPr="00BD666B">
                    <w:rPr>
                      <w:sz w:val="20"/>
                      <w:szCs w:val="20"/>
                    </w:rPr>
                    <w:t xml:space="preserve">Agrafer sur cette page l’avis de réception dématérialisé. </w:t>
                  </w:r>
                </w:p>
              </w:tc>
              <w:tc>
                <w:tcPr>
                  <w:tcW w:w="4230" w:type="dxa"/>
                  <w:gridSpan w:val="2"/>
                </w:tcPr>
                <w:p w14:paraId="20484AED" w14:textId="77777777" w:rsidR="003653FC" w:rsidRPr="00BD666B" w:rsidRDefault="003653FC" w:rsidP="00534203"/>
              </w:tc>
            </w:tr>
            <w:tr w:rsidR="003653FC" w:rsidRPr="00BD666B" w14:paraId="18B99F3B" w14:textId="77777777" w:rsidTr="005342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Pr>
                <w:p w14:paraId="1525E0AF" w14:textId="77777777" w:rsidR="003653FC" w:rsidRPr="00BD666B" w:rsidRDefault="003653FC" w:rsidP="00534203">
                  <w:pPr>
                    <w:pStyle w:val="En-tte"/>
                    <w:tabs>
                      <w:tab w:val="clear" w:pos="4536"/>
                      <w:tab w:val="clear" w:pos="9072"/>
                    </w:tabs>
                  </w:pPr>
                </w:p>
              </w:tc>
              <w:tc>
                <w:tcPr>
                  <w:tcW w:w="5244" w:type="dxa"/>
                  <w:gridSpan w:val="2"/>
                </w:tcPr>
                <w:p w14:paraId="692957EA" w14:textId="77777777" w:rsidR="003653FC" w:rsidRPr="00BD666B" w:rsidRDefault="003653FC" w:rsidP="00534203">
                  <w:pPr>
                    <w:rPr>
                      <w:sz w:val="20"/>
                      <w:szCs w:val="20"/>
                    </w:rPr>
                  </w:pPr>
                </w:p>
              </w:tc>
              <w:tc>
                <w:tcPr>
                  <w:tcW w:w="4230" w:type="dxa"/>
                  <w:gridSpan w:val="2"/>
                </w:tcPr>
                <w:p w14:paraId="721E8AA4" w14:textId="77777777" w:rsidR="003653FC" w:rsidRPr="00BD666B" w:rsidRDefault="003653FC" w:rsidP="00534203"/>
              </w:tc>
            </w:tr>
          </w:tbl>
          <w:p w14:paraId="241E5268" w14:textId="77777777" w:rsidR="003653FC" w:rsidRPr="002C7346" w:rsidRDefault="003653FC" w:rsidP="00534203">
            <w:pPr>
              <w:jc w:val="both"/>
              <w:rPr>
                <w:sz w:val="20"/>
                <w:szCs w:val="20"/>
              </w:rPr>
            </w:pPr>
          </w:p>
        </w:tc>
      </w:tr>
    </w:tbl>
    <w:p w14:paraId="177C8F42" w14:textId="77777777" w:rsidR="00C75CEA" w:rsidRDefault="00C75CEA" w:rsidP="00D029DC">
      <w:pPr>
        <w:tabs>
          <w:tab w:val="left" w:pos="5954"/>
        </w:tabs>
        <w:autoSpaceDE w:val="0"/>
        <w:jc w:val="both"/>
        <w:rPr>
          <w:sz w:val="20"/>
          <w:szCs w:val="20"/>
          <w:u w:val="single"/>
        </w:rPr>
      </w:pPr>
    </w:p>
    <w:p w14:paraId="20909552" w14:textId="4DD27B0F" w:rsidR="00C75CEA" w:rsidRPr="00C75CEA" w:rsidRDefault="00C75CEA" w:rsidP="00C75CEA">
      <w:pPr>
        <w:spacing w:before="240" w:after="100"/>
        <w:jc w:val="center"/>
        <w:rPr>
          <w:rFonts w:ascii="Marianne" w:hAnsi="Marianne" w:cs="Times New Roman"/>
          <w:b/>
          <w:bCs/>
          <w:sz w:val="28"/>
          <w:szCs w:val="28"/>
          <w:lang w:eastAsia="en-US"/>
        </w:rPr>
      </w:pPr>
      <w:r>
        <w:rPr>
          <w:sz w:val="20"/>
          <w:szCs w:val="20"/>
          <w:u w:val="single"/>
        </w:rPr>
        <w:br w:type="page"/>
      </w:r>
      <w:r w:rsidRPr="00C75CEA">
        <w:rPr>
          <w:rFonts w:ascii="Marianne" w:hAnsi="Marianne" w:cs="Times New Roman"/>
          <w:b/>
          <w:bCs/>
          <w:sz w:val="28"/>
          <w:szCs w:val="28"/>
          <w:lang w:eastAsia="en-US"/>
        </w:rPr>
        <w:lastRenderedPageBreak/>
        <w:t xml:space="preserve">ANNEXE </w:t>
      </w:r>
      <w:r w:rsidR="00105DC1">
        <w:rPr>
          <w:rFonts w:ascii="Marianne" w:hAnsi="Marianne" w:cs="Times New Roman"/>
          <w:b/>
          <w:bCs/>
          <w:sz w:val="28"/>
          <w:szCs w:val="28"/>
          <w:lang w:eastAsia="en-US"/>
        </w:rPr>
        <w:t>I</w:t>
      </w:r>
      <w:r w:rsidRPr="00C75CEA">
        <w:rPr>
          <w:rFonts w:ascii="Marianne" w:hAnsi="Marianne" w:cs="Times New Roman"/>
          <w:b/>
          <w:bCs/>
          <w:sz w:val="28"/>
          <w:szCs w:val="28"/>
          <w:lang w:eastAsia="en-US"/>
        </w:rPr>
        <w:t xml:space="preserve"> </w:t>
      </w:r>
    </w:p>
    <w:p w14:paraId="65BD230F" w14:textId="77777777" w:rsidR="00C75CEA" w:rsidRPr="00C75CEA" w:rsidRDefault="00C75CEA" w:rsidP="00C75CEA">
      <w:pPr>
        <w:suppressAutoHyphens w:val="0"/>
        <w:spacing w:after="240"/>
        <w:jc w:val="center"/>
        <w:rPr>
          <w:rFonts w:ascii="Marianne" w:hAnsi="Marianne" w:cs="Times New Roman"/>
          <w:b/>
          <w:bCs/>
          <w:sz w:val="28"/>
          <w:szCs w:val="28"/>
          <w:lang w:eastAsia="en-US"/>
        </w:rPr>
      </w:pPr>
      <w:r w:rsidRPr="00C75CEA">
        <w:rPr>
          <w:rFonts w:ascii="Marianne" w:hAnsi="Marianne" w:cs="Times New Roman"/>
          <w:b/>
          <w:bCs/>
          <w:sz w:val="28"/>
          <w:szCs w:val="28"/>
          <w:lang w:eastAsia="en-US"/>
        </w:rPr>
        <w:t>Obligations en matière de protection des données et de sécurité</w:t>
      </w:r>
    </w:p>
    <w:p w14:paraId="23F6E01A" w14:textId="3D14B0A1" w:rsidR="00C75CEA" w:rsidRPr="00C75CEA" w:rsidRDefault="00C75CEA" w:rsidP="00C75CEA">
      <w:pPr>
        <w:suppressAutoHyphens w:val="0"/>
        <w:spacing w:before="120" w:after="160"/>
        <w:jc w:val="both"/>
        <w:rPr>
          <w:rFonts w:ascii="Marianne" w:eastAsia="Calibri" w:hAnsi="Marianne"/>
          <w:sz w:val="20"/>
          <w:szCs w:val="20"/>
          <w:lang w:eastAsia="en-US"/>
        </w:rPr>
      </w:pPr>
      <w:r w:rsidRPr="00C75CEA">
        <w:rPr>
          <w:rFonts w:ascii="Marianne" w:eastAsia="Calibri" w:hAnsi="Marianne"/>
          <w:sz w:val="20"/>
          <w:szCs w:val="20"/>
          <w:lang w:eastAsia="en-US"/>
        </w:rPr>
        <w:t>Conformément à l’article6.</w:t>
      </w:r>
      <w:r w:rsidR="00105DC1">
        <w:rPr>
          <w:rFonts w:ascii="Marianne" w:eastAsia="Calibri" w:hAnsi="Marianne"/>
          <w:sz w:val="20"/>
          <w:szCs w:val="20"/>
          <w:lang w:eastAsia="en-US"/>
        </w:rPr>
        <w:t>4.</w:t>
      </w:r>
      <w:r w:rsidRPr="00C75CEA">
        <w:rPr>
          <w:rFonts w:ascii="Marianne" w:eastAsia="Calibri" w:hAnsi="Marianne"/>
          <w:sz w:val="20"/>
          <w:szCs w:val="20"/>
          <w:lang w:eastAsia="en-US"/>
        </w:rPr>
        <w:t>1.2 du Contrat, le Titulaire met en œuvre les mesures techniques et organisationnelles suivantes :</w:t>
      </w:r>
    </w:p>
    <w:tbl>
      <w:tblPr>
        <w:tblW w:w="9487" w:type="dxa"/>
        <w:tblLayout w:type="fixed"/>
        <w:tblCellMar>
          <w:left w:w="0" w:type="dxa"/>
          <w:right w:w="0" w:type="dxa"/>
        </w:tblCellMar>
        <w:tblLook w:val="0600" w:firstRow="0" w:lastRow="0" w:firstColumn="0" w:lastColumn="0" w:noHBand="1" w:noVBand="1"/>
      </w:tblPr>
      <w:tblGrid>
        <w:gridCol w:w="2967"/>
        <w:gridCol w:w="5103"/>
        <w:gridCol w:w="1417"/>
      </w:tblGrid>
      <w:tr w:rsidR="00C75CEA" w:rsidRPr="00C75CEA" w14:paraId="5F73A3F8" w14:textId="77777777" w:rsidTr="00B75154">
        <w:trPr>
          <w:trHeight w:val="645"/>
        </w:trPr>
        <w:tc>
          <w:tcPr>
            <w:tcW w:w="2967" w:type="dxa"/>
            <w:tcBorders>
              <w:top w:val="single" w:sz="8" w:space="0" w:color="FFFFFF"/>
              <w:left w:val="single" w:sz="8" w:space="0" w:color="FFFFFF"/>
              <w:bottom w:val="single" w:sz="8" w:space="0" w:color="FFFFFF"/>
              <w:right w:val="single" w:sz="8" w:space="0" w:color="FFFFFF"/>
            </w:tcBorders>
            <w:shd w:val="clear" w:color="auto" w:fill="002060"/>
            <w:tcMar>
              <w:top w:w="72" w:type="dxa"/>
              <w:left w:w="72" w:type="dxa"/>
              <w:bottom w:w="72" w:type="dxa"/>
              <w:right w:w="72" w:type="dxa"/>
            </w:tcMar>
            <w:vAlign w:val="center"/>
            <w:hideMark/>
          </w:tcPr>
          <w:p w14:paraId="50FFFD44"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t>Processus à sécuriser</w:t>
            </w:r>
          </w:p>
        </w:tc>
        <w:tc>
          <w:tcPr>
            <w:tcW w:w="5103"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07A3FFE9"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t>Mesures à mettre en œuvre</w:t>
            </w:r>
          </w:p>
        </w:tc>
        <w:tc>
          <w:tcPr>
            <w:tcW w:w="1417"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399D37D4"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t>Niveaux d’exigence</w:t>
            </w:r>
          </w:p>
        </w:tc>
      </w:tr>
      <w:tr w:rsidR="00C75CEA" w:rsidRPr="00C75CEA" w14:paraId="404D9A4E" w14:textId="77777777" w:rsidTr="00B75154">
        <w:trPr>
          <w:trHeight w:val="454"/>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DFDFD"/>
            <w:tcMar>
              <w:top w:w="72" w:type="dxa"/>
              <w:left w:w="72" w:type="dxa"/>
              <w:bottom w:w="72" w:type="dxa"/>
              <w:right w:w="72" w:type="dxa"/>
            </w:tcMar>
            <w:vAlign w:val="center"/>
            <w:hideMark/>
          </w:tcPr>
          <w:p w14:paraId="726646C5"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Gestion des habilitations des utilisateurs des applications fournies par France Travail en cohérence avec l’activité réalisée</w:t>
            </w:r>
          </w:p>
        </w:tc>
        <w:tc>
          <w:tcPr>
            <w:tcW w:w="5103" w:type="dxa"/>
            <w:tcBorders>
              <w:top w:val="single" w:sz="8" w:space="0" w:color="FFFFFF"/>
              <w:left w:val="single" w:sz="8" w:space="0" w:color="F2F2F2"/>
              <w:bottom w:val="single" w:sz="8" w:space="0" w:color="F2F2F2"/>
              <w:right w:val="single" w:sz="8" w:space="0" w:color="F2F2F2"/>
            </w:tcBorders>
            <w:vAlign w:val="center"/>
          </w:tcPr>
          <w:p w14:paraId="58B5E010"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La vérification des habilitations doit être effectuée par le Titulaire tous les 6 mois.</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5461A040"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t>Minimal</w:t>
            </w:r>
          </w:p>
        </w:tc>
      </w:tr>
      <w:tr w:rsidR="00C75CEA" w:rsidRPr="00C75CEA" w14:paraId="5AAF7DDC" w14:textId="77777777" w:rsidTr="00B75154">
        <w:trPr>
          <w:trHeight w:val="513"/>
        </w:trPr>
        <w:tc>
          <w:tcPr>
            <w:tcW w:w="2967" w:type="dxa"/>
            <w:vMerge/>
            <w:tcBorders>
              <w:top w:val="single" w:sz="8" w:space="0" w:color="FFFFFF"/>
              <w:left w:val="single" w:sz="8" w:space="0" w:color="F2F2F2"/>
              <w:bottom w:val="single" w:sz="8" w:space="0" w:color="FFFFFF"/>
              <w:right w:val="single" w:sz="8" w:space="0" w:color="F2F2F2"/>
            </w:tcBorders>
            <w:vAlign w:val="center"/>
            <w:hideMark/>
          </w:tcPr>
          <w:p w14:paraId="7C25811E" w14:textId="77777777" w:rsidR="00C75CEA" w:rsidRPr="00C75CEA" w:rsidRDefault="00C75CEA" w:rsidP="00C75CEA">
            <w:pPr>
              <w:suppressAutoHyphens w:val="0"/>
              <w:rPr>
                <w:rFonts w:ascii="Marianne" w:eastAsia="Calibri" w:hAnsi="Marianne"/>
                <w:sz w:val="18"/>
                <w:szCs w:val="18"/>
                <w:lang w:eastAsia="en-US"/>
              </w:rPr>
            </w:pPr>
          </w:p>
        </w:tc>
        <w:tc>
          <w:tcPr>
            <w:tcW w:w="5103" w:type="dxa"/>
            <w:tcBorders>
              <w:top w:val="single" w:sz="8" w:space="0" w:color="F2F2F2"/>
              <w:left w:val="single" w:sz="8" w:space="0" w:color="F2F2F2"/>
              <w:bottom w:val="single" w:sz="8" w:space="0" w:color="FFFFFF"/>
              <w:right w:val="single" w:sz="8" w:space="0" w:color="F2F2F2"/>
            </w:tcBorders>
            <w:vAlign w:val="center"/>
          </w:tcPr>
          <w:p w14:paraId="45D7537C"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Le Titulaire établit un procès-verbal de cette revue d’habilitation et le transmet à France Travail.</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70AA91FD"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t>Avancé</w:t>
            </w:r>
          </w:p>
        </w:tc>
      </w:tr>
      <w:tr w:rsidR="00C75CEA" w:rsidRPr="00C75CEA" w14:paraId="4678756D" w14:textId="77777777" w:rsidTr="00C75CEA">
        <w:trPr>
          <w:trHeight w:val="619"/>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197C50F1"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Sécurisation des échanges entre le Titulaire et tout intervenant prenant part à l’exécution du marché</w:t>
            </w:r>
          </w:p>
        </w:tc>
        <w:tc>
          <w:tcPr>
            <w:tcW w:w="5103" w:type="dxa"/>
            <w:tcBorders>
              <w:top w:val="single" w:sz="8" w:space="0" w:color="FFFFFF"/>
              <w:left w:val="single" w:sz="8" w:space="0" w:color="F2F2F2"/>
              <w:bottom w:val="single" w:sz="8" w:space="0" w:color="F2F2F2"/>
              <w:right w:val="single" w:sz="8" w:space="0" w:color="F2F2F2"/>
            </w:tcBorders>
            <w:shd w:val="clear" w:color="auto" w:fill="F2F2F2"/>
            <w:vAlign w:val="center"/>
          </w:tcPr>
          <w:p w14:paraId="5139F63B"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Les échanges s’effectuent par envoi par courriel de fichiers chiffrés avec un outil standard type 7zip.</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37A8169E"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t>Minimal</w:t>
            </w:r>
          </w:p>
        </w:tc>
      </w:tr>
      <w:tr w:rsidR="00C75CEA" w:rsidRPr="00C75CEA" w14:paraId="2DE31DA4" w14:textId="77777777" w:rsidTr="00C75CEA">
        <w:trPr>
          <w:trHeight w:val="665"/>
        </w:trPr>
        <w:tc>
          <w:tcPr>
            <w:tcW w:w="2967" w:type="dxa"/>
            <w:vMerge/>
            <w:tcBorders>
              <w:top w:val="single" w:sz="8" w:space="0" w:color="FFFFFF"/>
              <w:left w:val="single" w:sz="8" w:space="0" w:color="F2F2F2"/>
              <w:bottom w:val="single" w:sz="8" w:space="0" w:color="FFFFFF"/>
              <w:right w:val="single" w:sz="8" w:space="0" w:color="F2F2F2"/>
            </w:tcBorders>
            <w:shd w:val="clear" w:color="auto" w:fill="F2F2F2"/>
            <w:vAlign w:val="center"/>
            <w:hideMark/>
          </w:tcPr>
          <w:p w14:paraId="163DC21F" w14:textId="77777777" w:rsidR="00C75CEA" w:rsidRPr="00C75CEA" w:rsidRDefault="00C75CEA" w:rsidP="00C75CEA">
            <w:pPr>
              <w:suppressAutoHyphens w:val="0"/>
              <w:rPr>
                <w:rFonts w:ascii="Marianne" w:eastAsia="Calibri" w:hAnsi="Marianne"/>
                <w:sz w:val="18"/>
                <w:szCs w:val="18"/>
                <w:lang w:eastAsia="en-US"/>
              </w:rPr>
            </w:pPr>
          </w:p>
        </w:tc>
        <w:tc>
          <w:tcPr>
            <w:tcW w:w="5103" w:type="dxa"/>
            <w:tcBorders>
              <w:top w:val="single" w:sz="8" w:space="0" w:color="F2F2F2"/>
              <w:left w:val="single" w:sz="8" w:space="0" w:color="F2F2F2"/>
              <w:bottom w:val="single" w:sz="8" w:space="0" w:color="FFFFFF"/>
              <w:right w:val="single" w:sz="8" w:space="0" w:color="F2F2F2"/>
            </w:tcBorders>
            <w:shd w:val="clear" w:color="auto" w:fill="F2F2F2"/>
            <w:vAlign w:val="center"/>
          </w:tcPr>
          <w:p w14:paraId="5A4CEBD6"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Les échanges s’effectuent par envoi par courriel de fichiers chiffrés avec un outil qualifié par l’ANSSI (Primx zed! par exemple) ou par la mise à disposition de fichiers sur un portail avec authentification à deux facteurs.</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54006302"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t>Avancé</w:t>
            </w:r>
          </w:p>
        </w:tc>
      </w:tr>
      <w:tr w:rsidR="00C75CEA" w:rsidRPr="00C75CEA" w14:paraId="10EB6031" w14:textId="77777777" w:rsidTr="00B75154">
        <w:trPr>
          <w:trHeight w:val="1084"/>
        </w:trPr>
        <w:tc>
          <w:tcPr>
            <w:tcW w:w="2967" w:type="dxa"/>
            <w:tcBorders>
              <w:top w:val="single" w:sz="8" w:space="0" w:color="FFFFFF"/>
              <w:left w:val="single" w:sz="8" w:space="0" w:color="FFFFFF"/>
              <w:bottom w:val="single" w:sz="8" w:space="0" w:color="FFFFFF"/>
              <w:right w:val="single" w:sz="8" w:space="0" w:color="FFFFFF"/>
            </w:tcBorders>
            <w:tcMar>
              <w:top w:w="72" w:type="dxa"/>
              <w:left w:w="72" w:type="dxa"/>
              <w:bottom w:w="72" w:type="dxa"/>
              <w:right w:w="72" w:type="dxa"/>
            </w:tcMar>
            <w:vAlign w:val="center"/>
            <w:hideMark/>
          </w:tcPr>
          <w:p w14:paraId="7CF4F537"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Stockage des données</w:t>
            </w:r>
          </w:p>
        </w:tc>
        <w:tc>
          <w:tcPr>
            <w:tcW w:w="5103" w:type="dxa"/>
            <w:tcBorders>
              <w:top w:val="single" w:sz="8" w:space="0" w:color="FFFFFF"/>
              <w:left w:val="single" w:sz="8" w:space="0" w:color="FFFFFF"/>
              <w:bottom w:val="single" w:sz="8" w:space="0" w:color="FFFFFF"/>
              <w:right w:val="single" w:sz="8" w:space="0" w:color="FFFFFF"/>
            </w:tcBorders>
            <w:vAlign w:val="center"/>
          </w:tcPr>
          <w:p w14:paraId="5C703A9C"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 xml:space="preserve">Le Titulaire interdit à l’ensemble des intervenants prenant part à l’exécution du marché d’utiliser les offres publiques des plateformes de stockage non maîtrisées pour y transférer les données transmises par France Travail. </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588567C9"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t>Minimal</w:t>
            </w:r>
          </w:p>
        </w:tc>
      </w:tr>
      <w:tr w:rsidR="00C75CEA" w:rsidRPr="00C75CEA" w14:paraId="6A652039" w14:textId="77777777" w:rsidTr="00C75CEA">
        <w:trPr>
          <w:trHeight w:val="665"/>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30D5E6EF"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Destruction des données personnelles</w:t>
            </w:r>
          </w:p>
        </w:tc>
        <w:tc>
          <w:tcPr>
            <w:tcW w:w="5103" w:type="dxa"/>
            <w:tcBorders>
              <w:top w:val="single" w:sz="8" w:space="0" w:color="FFFFFF"/>
              <w:left w:val="single" w:sz="8" w:space="0" w:color="F2F2F2"/>
              <w:bottom w:val="single" w:sz="8" w:space="0" w:color="F2F2F2"/>
              <w:right w:val="single" w:sz="8" w:space="0" w:color="F2F2F2"/>
            </w:tcBorders>
            <w:shd w:val="clear" w:color="auto" w:fill="F2F2F2"/>
            <w:vAlign w:val="center"/>
          </w:tcPr>
          <w:p w14:paraId="19091BF8"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Le Titulaire réalise une purge tous les 6 mois de l’ensemble des données qui ne sont plus nécessaires à l’exécution du marché.</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0D82B4F7"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t>Minimal</w:t>
            </w:r>
          </w:p>
        </w:tc>
      </w:tr>
      <w:tr w:rsidR="00C75CEA" w:rsidRPr="00C75CEA" w14:paraId="600A35B0" w14:textId="77777777" w:rsidTr="00C75CEA">
        <w:trPr>
          <w:trHeight w:val="532"/>
        </w:trPr>
        <w:tc>
          <w:tcPr>
            <w:tcW w:w="2967" w:type="dxa"/>
            <w:vMerge/>
            <w:tcBorders>
              <w:top w:val="single" w:sz="8" w:space="0" w:color="FFFFFF"/>
              <w:left w:val="single" w:sz="8" w:space="0" w:color="F2F2F2"/>
              <w:bottom w:val="single" w:sz="8" w:space="0" w:color="FFFFFF"/>
              <w:right w:val="single" w:sz="8" w:space="0" w:color="F2F2F2"/>
            </w:tcBorders>
            <w:shd w:val="clear" w:color="auto" w:fill="F2F2F2"/>
            <w:vAlign w:val="center"/>
            <w:hideMark/>
          </w:tcPr>
          <w:p w14:paraId="44922943" w14:textId="77777777" w:rsidR="00C75CEA" w:rsidRPr="00C75CEA" w:rsidRDefault="00C75CEA" w:rsidP="00C75CEA">
            <w:pPr>
              <w:suppressAutoHyphens w:val="0"/>
              <w:rPr>
                <w:rFonts w:ascii="Marianne" w:eastAsia="Calibri" w:hAnsi="Marianne"/>
                <w:sz w:val="18"/>
                <w:szCs w:val="18"/>
                <w:lang w:eastAsia="en-US"/>
              </w:rPr>
            </w:pPr>
          </w:p>
        </w:tc>
        <w:tc>
          <w:tcPr>
            <w:tcW w:w="5103" w:type="dxa"/>
            <w:tcBorders>
              <w:top w:val="single" w:sz="8" w:space="0" w:color="F2F2F2"/>
              <w:left w:val="single" w:sz="8" w:space="0" w:color="F2F2F2"/>
              <w:bottom w:val="single" w:sz="8" w:space="0" w:color="FFFFFF"/>
              <w:right w:val="single" w:sz="8" w:space="0" w:color="F2F2F2"/>
            </w:tcBorders>
            <w:shd w:val="clear" w:color="auto" w:fill="F2F2F2"/>
            <w:vAlign w:val="center"/>
          </w:tcPr>
          <w:p w14:paraId="3645C12A"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 xml:space="preserve">Le Titulaire réalise une purge tous les 6 mois de l’ensemble des données qui ne sont plus nécessaires à l’exécution du marché. Il établit un procès-verbal de destruction qu’il transmet à France Travail. </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2D102939"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t>Avancé</w:t>
            </w:r>
          </w:p>
        </w:tc>
      </w:tr>
      <w:tr w:rsidR="00C75CEA" w:rsidRPr="00C75CEA" w14:paraId="6752D436" w14:textId="77777777" w:rsidTr="00B75154">
        <w:trPr>
          <w:trHeight w:val="464"/>
        </w:trPr>
        <w:tc>
          <w:tcPr>
            <w:tcW w:w="2967" w:type="dxa"/>
            <w:vMerge w:val="restart"/>
            <w:tcBorders>
              <w:top w:val="single" w:sz="8" w:space="0" w:color="FFFFFF"/>
              <w:left w:val="single" w:sz="8" w:space="0" w:color="FFFFFF"/>
              <w:bottom w:val="single" w:sz="8" w:space="0" w:color="FFFFFF"/>
              <w:right w:val="single" w:sz="8" w:space="0" w:color="FFFFFF"/>
            </w:tcBorders>
            <w:tcMar>
              <w:top w:w="72" w:type="dxa"/>
              <w:left w:w="72" w:type="dxa"/>
              <w:bottom w:w="72" w:type="dxa"/>
              <w:right w:w="72" w:type="dxa"/>
            </w:tcMar>
            <w:vAlign w:val="center"/>
            <w:hideMark/>
          </w:tcPr>
          <w:p w14:paraId="02BA93CE"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Condition de détention du matériel informatique dans des locaux appropriés et sécurisés</w:t>
            </w:r>
          </w:p>
        </w:tc>
        <w:tc>
          <w:tcPr>
            <w:tcW w:w="5103" w:type="dxa"/>
            <w:tcBorders>
              <w:top w:val="single" w:sz="8" w:space="0" w:color="FFFFFF"/>
              <w:left w:val="single" w:sz="8" w:space="0" w:color="FFFFFF"/>
              <w:bottom w:val="single" w:sz="8" w:space="0" w:color="FFFFFF"/>
              <w:right w:val="single" w:sz="8" w:space="0" w:color="FFFFFF"/>
            </w:tcBorders>
            <w:vAlign w:val="center"/>
          </w:tcPr>
          <w:p w14:paraId="4AC50AC5"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Le Titulaire conserve le matériel informatique dans une armoire technique.</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043B059C"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t>Minimal</w:t>
            </w:r>
          </w:p>
        </w:tc>
      </w:tr>
      <w:tr w:rsidR="00C75CEA" w:rsidRPr="00C75CEA" w14:paraId="42F86B33" w14:textId="77777777" w:rsidTr="00C75CEA">
        <w:trPr>
          <w:trHeight w:val="399"/>
        </w:trPr>
        <w:tc>
          <w:tcPr>
            <w:tcW w:w="2967" w:type="dxa"/>
            <w:vMerge/>
            <w:tcBorders>
              <w:top w:val="single" w:sz="8" w:space="0" w:color="FFFFFF"/>
              <w:left w:val="single" w:sz="8" w:space="0" w:color="FFFFFF"/>
              <w:bottom w:val="single" w:sz="8" w:space="0" w:color="FFFFFF"/>
              <w:right w:val="single" w:sz="8" w:space="0" w:color="FFFFFF"/>
            </w:tcBorders>
            <w:vAlign w:val="center"/>
            <w:hideMark/>
          </w:tcPr>
          <w:p w14:paraId="6FA411B4" w14:textId="77777777" w:rsidR="00C75CEA" w:rsidRPr="00C75CEA" w:rsidRDefault="00C75CEA" w:rsidP="00C75CEA">
            <w:pPr>
              <w:suppressAutoHyphens w:val="0"/>
              <w:rPr>
                <w:rFonts w:ascii="Marianne" w:eastAsia="Calibri" w:hAnsi="Marianne"/>
                <w:sz w:val="18"/>
                <w:szCs w:val="18"/>
                <w:lang w:eastAsia="en-US"/>
              </w:rPr>
            </w:pPr>
          </w:p>
        </w:tc>
        <w:tc>
          <w:tcPr>
            <w:tcW w:w="5103" w:type="dxa"/>
            <w:tcBorders>
              <w:top w:val="single" w:sz="8" w:space="0" w:color="FFFFFF"/>
              <w:left w:val="single" w:sz="8" w:space="0" w:color="FFFFFF"/>
              <w:bottom w:val="single" w:sz="8" w:space="0" w:color="FFFFFF"/>
              <w:right w:val="single" w:sz="8" w:space="0" w:color="FFFFFF"/>
            </w:tcBorders>
            <w:vAlign w:val="center"/>
          </w:tcPr>
          <w:p w14:paraId="04480A6D"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Le Titulaire conserve le matériel informatique dans une salle technique avec contrôle d’accès.</w:t>
            </w:r>
          </w:p>
        </w:tc>
        <w:tc>
          <w:tcPr>
            <w:tcW w:w="1417" w:type="dxa"/>
            <w:tcBorders>
              <w:top w:val="single" w:sz="8" w:space="0" w:color="FFFFFF"/>
              <w:left w:val="single" w:sz="8" w:space="0" w:color="FFFFFF"/>
              <w:bottom w:val="single" w:sz="8" w:space="0" w:color="FFFFFF"/>
              <w:right w:val="single" w:sz="8" w:space="0" w:color="FFFFFF"/>
            </w:tcBorders>
            <w:shd w:val="clear" w:color="auto" w:fill="FFF2CC"/>
            <w:vAlign w:val="center"/>
          </w:tcPr>
          <w:p w14:paraId="5AC49797"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t>Intermédiaire</w:t>
            </w:r>
          </w:p>
        </w:tc>
      </w:tr>
      <w:tr w:rsidR="00C75CEA" w:rsidRPr="00C75CEA" w14:paraId="651E55EB" w14:textId="77777777" w:rsidTr="00B75154">
        <w:trPr>
          <w:trHeight w:val="399"/>
        </w:trPr>
        <w:tc>
          <w:tcPr>
            <w:tcW w:w="2967" w:type="dxa"/>
            <w:vMerge/>
            <w:tcBorders>
              <w:top w:val="single" w:sz="8" w:space="0" w:color="FFFFFF"/>
              <w:left w:val="single" w:sz="8" w:space="0" w:color="FFFFFF"/>
              <w:bottom w:val="single" w:sz="8" w:space="0" w:color="FFFFFF"/>
              <w:right w:val="single" w:sz="8" w:space="0" w:color="FFFFFF"/>
            </w:tcBorders>
            <w:vAlign w:val="center"/>
            <w:hideMark/>
          </w:tcPr>
          <w:p w14:paraId="4F355A38" w14:textId="77777777" w:rsidR="00C75CEA" w:rsidRPr="00C75CEA" w:rsidRDefault="00C75CEA" w:rsidP="00C75CEA">
            <w:pPr>
              <w:suppressAutoHyphens w:val="0"/>
              <w:rPr>
                <w:rFonts w:ascii="Marianne" w:eastAsia="Calibri" w:hAnsi="Marianne"/>
                <w:sz w:val="18"/>
                <w:szCs w:val="18"/>
                <w:lang w:eastAsia="en-US"/>
              </w:rPr>
            </w:pPr>
          </w:p>
        </w:tc>
        <w:tc>
          <w:tcPr>
            <w:tcW w:w="5103" w:type="dxa"/>
            <w:tcBorders>
              <w:top w:val="single" w:sz="8" w:space="0" w:color="FFFFFF"/>
              <w:left w:val="single" w:sz="8" w:space="0" w:color="FFFFFF"/>
              <w:bottom w:val="single" w:sz="8" w:space="0" w:color="FFFFFF"/>
              <w:right w:val="single" w:sz="8" w:space="0" w:color="FFFFFF"/>
            </w:tcBorders>
            <w:vAlign w:val="center"/>
          </w:tcPr>
          <w:p w14:paraId="4CD2F640"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 xml:space="preserve">Le Titulaire conserve le matériel informatique dans un centre de données pour les serveurs soutenant la messagerie, les espaces de stockage partagé et l’Assistance Diagnostic. </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543DE245"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t>Avancé</w:t>
            </w:r>
          </w:p>
        </w:tc>
      </w:tr>
      <w:tr w:rsidR="00C75CEA" w:rsidRPr="00C75CEA" w14:paraId="3BE43504" w14:textId="77777777" w:rsidTr="00C75CEA">
        <w:trPr>
          <w:trHeight w:val="399"/>
        </w:trPr>
        <w:tc>
          <w:tcPr>
            <w:tcW w:w="2967" w:type="dxa"/>
            <w:vMerge w:val="restart"/>
            <w:tcBorders>
              <w:top w:val="single" w:sz="8" w:space="0" w:color="FFFFFF"/>
              <w:left w:val="single" w:sz="8" w:space="0" w:color="FFFFFF"/>
              <w:right w:val="single" w:sz="8" w:space="0" w:color="FFFFFF"/>
            </w:tcBorders>
            <w:shd w:val="clear" w:color="auto" w:fill="F2F2F2"/>
            <w:vAlign w:val="center"/>
          </w:tcPr>
          <w:p w14:paraId="57D304F1"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 xml:space="preserve">Utilisation de messageries électroniques accessibles via Internet </w:t>
            </w:r>
          </w:p>
          <w:p w14:paraId="557172F5" w14:textId="77777777" w:rsidR="00C75CEA" w:rsidRPr="00C75CEA" w:rsidRDefault="00C75CEA" w:rsidP="00C75CEA">
            <w:pPr>
              <w:suppressAutoHyphens w:val="0"/>
              <w:rPr>
                <w:rFonts w:ascii="Marianne" w:eastAsia="Calibri" w:hAnsi="Marianne"/>
                <w:sz w:val="18"/>
                <w:szCs w:val="18"/>
                <w:lang w:eastAsia="en-US"/>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7C53FFEF"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Le Titulaire met en œuvre :</w:t>
            </w:r>
          </w:p>
          <w:p w14:paraId="3D8E7959" w14:textId="77777777" w:rsidR="00C75CEA" w:rsidRPr="00C75CEA" w:rsidRDefault="00C75CEA" w:rsidP="00C75CEA">
            <w:pPr>
              <w:numPr>
                <w:ilvl w:val="0"/>
                <w:numId w:val="26"/>
              </w:numPr>
              <w:tabs>
                <w:tab w:val="num" w:pos="425"/>
              </w:tabs>
              <w:suppressAutoHyphens w:val="0"/>
              <w:spacing w:after="160" w:line="259" w:lineRule="auto"/>
              <w:ind w:left="425" w:hanging="283"/>
              <w:rPr>
                <w:rFonts w:ascii="Marianne" w:eastAsia="Calibri" w:hAnsi="Marianne"/>
                <w:sz w:val="18"/>
                <w:szCs w:val="18"/>
                <w:lang w:eastAsia="en-US"/>
              </w:rPr>
            </w:pPr>
            <w:r w:rsidRPr="00C75CEA">
              <w:rPr>
                <w:rFonts w:ascii="Marianne" w:eastAsia="Calibri" w:hAnsi="Marianne"/>
                <w:sz w:val="18"/>
                <w:szCs w:val="18"/>
                <w:lang w:eastAsia="en-US"/>
              </w:rPr>
              <w:t>une politique de mot de passe robuste (mot de passe de 8 caractères dont au moins une majuscule, une minuscule, un chiffre et un caractère spécial ou mot de passe de plus de 12 caractères) ;</w:t>
            </w:r>
          </w:p>
          <w:p w14:paraId="1DD2192F" w14:textId="77777777" w:rsidR="00C75CEA" w:rsidRPr="00C75CEA" w:rsidRDefault="00C75CEA" w:rsidP="00C75CEA">
            <w:pPr>
              <w:numPr>
                <w:ilvl w:val="0"/>
                <w:numId w:val="26"/>
              </w:numPr>
              <w:tabs>
                <w:tab w:val="num" w:pos="425"/>
              </w:tabs>
              <w:suppressAutoHyphens w:val="0"/>
              <w:spacing w:after="160" w:line="259" w:lineRule="auto"/>
              <w:ind w:left="425" w:hanging="283"/>
              <w:rPr>
                <w:rFonts w:ascii="Marianne" w:eastAsia="Calibri" w:hAnsi="Marianne"/>
                <w:sz w:val="18"/>
                <w:szCs w:val="18"/>
                <w:lang w:eastAsia="en-US"/>
              </w:rPr>
            </w:pPr>
            <w:r w:rsidRPr="00C75CEA">
              <w:rPr>
                <w:rFonts w:ascii="Marianne" w:eastAsia="Calibri" w:hAnsi="Marianne"/>
                <w:sz w:val="18"/>
                <w:szCs w:val="18"/>
                <w:lang w:eastAsia="en-US"/>
              </w:rPr>
              <w:t xml:space="preserve">un mécanisme de protection contre les attaques par force brute (par exemple : temporisation d'accès au </w:t>
            </w:r>
            <w:r w:rsidRPr="00C75CEA">
              <w:rPr>
                <w:rFonts w:ascii="Marianne" w:eastAsia="Calibri" w:hAnsi="Marianne"/>
                <w:sz w:val="18"/>
                <w:szCs w:val="18"/>
                <w:lang w:eastAsia="en-US"/>
              </w:rPr>
              <w:lastRenderedPageBreak/>
              <w:t>compte après plusieurs échecs ; nombre maximal de tentatives autorisées dans un délai donné ; mise en place d’un "Captcha" ; blocage du compte après 10 échecs assorti d'un mécanisme de déblocage choisi en fonction des risques d'usurpation d'identité et d'attaques ciblées par déni de service) ;</w:t>
            </w:r>
          </w:p>
          <w:p w14:paraId="201CEF5A" w14:textId="77777777" w:rsidR="00C75CEA" w:rsidRPr="00C75CEA" w:rsidRDefault="00C75CEA" w:rsidP="00C75CEA">
            <w:pPr>
              <w:numPr>
                <w:ilvl w:val="0"/>
                <w:numId w:val="26"/>
              </w:numPr>
              <w:tabs>
                <w:tab w:val="num" w:pos="425"/>
              </w:tabs>
              <w:suppressAutoHyphens w:val="0"/>
              <w:spacing w:after="160" w:line="259" w:lineRule="auto"/>
              <w:ind w:left="425" w:hanging="283"/>
              <w:rPr>
                <w:rFonts w:ascii="Marianne" w:eastAsia="Calibri" w:hAnsi="Marianne"/>
                <w:sz w:val="18"/>
                <w:szCs w:val="18"/>
                <w:lang w:eastAsia="en-US"/>
              </w:rPr>
            </w:pPr>
            <w:r w:rsidRPr="00C75CEA">
              <w:rPr>
                <w:rFonts w:ascii="Marianne" w:eastAsia="Calibri" w:hAnsi="Marianne"/>
                <w:sz w:val="18"/>
                <w:szCs w:val="18"/>
                <w:lang w:eastAsia="en-US"/>
              </w:rPr>
              <w:t>un mécanisme d’oubli de mot de passe qui ne transfère pas le mot de passe mais laisse la possibilité unique à l’utilisateur de le choisir.</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111709EB"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lastRenderedPageBreak/>
              <w:t>Minimal</w:t>
            </w:r>
          </w:p>
        </w:tc>
      </w:tr>
      <w:tr w:rsidR="00C75CEA" w:rsidRPr="00C75CEA" w14:paraId="5DD9BA64" w14:textId="77777777" w:rsidTr="00C75CEA">
        <w:trPr>
          <w:trHeight w:val="623"/>
        </w:trPr>
        <w:tc>
          <w:tcPr>
            <w:tcW w:w="2967" w:type="dxa"/>
            <w:vMerge/>
            <w:tcBorders>
              <w:top w:val="single" w:sz="4" w:space="0" w:color="auto"/>
              <w:left w:val="single" w:sz="8" w:space="0" w:color="FFFFFF"/>
              <w:right w:val="single" w:sz="8" w:space="0" w:color="FFFFFF"/>
            </w:tcBorders>
            <w:shd w:val="clear" w:color="auto" w:fill="F2F2F2"/>
            <w:vAlign w:val="center"/>
          </w:tcPr>
          <w:p w14:paraId="3CD2C095" w14:textId="77777777" w:rsidR="00C75CEA" w:rsidRPr="00C75CEA" w:rsidRDefault="00C75CEA" w:rsidP="00C75CEA">
            <w:pPr>
              <w:suppressAutoHyphens w:val="0"/>
              <w:rPr>
                <w:rFonts w:ascii="Marianne" w:eastAsia="Calibri" w:hAnsi="Marianne"/>
                <w:sz w:val="18"/>
                <w:szCs w:val="18"/>
                <w:lang w:eastAsia="en-US"/>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7C32DDB5"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Le Titulaire utilise l’authentification à deux facteurs (2FA) sur deux supports différents.</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467050D4"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t>Avancé</w:t>
            </w:r>
          </w:p>
        </w:tc>
      </w:tr>
      <w:tr w:rsidR="00C75CEA" w:rsidRPr="00C75CEA" w14:paraId="2207BB51" w14:textId="77777777" w:rsidTr="00B75154">
        <w:trPr>
          <w:trHeight w:val="1398"/>
        </w:trPr>
        <w:tc>
          <w:tcPr>
            <w:tcW w:w="2967" w:type="dxa"/>
            <w:vMerge w:val="restart"/>
            <w:tcBorders>
              <w:left w:val="single" w:sz="8" w:space="0" w:color="FFFFFF"/>
              <w:right w:val="single" w:sz="8" w:space="0" w:color="FFFFFF"/>
            </w:tcBorders>
            <w:vAlign w:val="center"/>
          </w:tcPr>
          <w:p w14:paraId="04D08551"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Configuration du Wifi</w:t>
            </w:r>
          </w:p>
        </w:tc>
        <w:tc>
          <w:tcPr>
            <w:tcW w:w="5103" w:type="dxa"/>
            <w:tcBorders>
              <w:top w:val="single" w:sz="8" w:space="0" w:color="FFFFFF"/>
              <w:left w:val="single" w:sz="8" w:space="0" w:color="FFFFFF"/>
              <w:bottom w:val="single" w:sz="8" w:space="0" w:color="FFFFFF"/>
              <w:right w:val="single" w:sz="8" w:space="0" w:color="FFFFFF"/>
            </w:tcBorders>
            <w:vAlign w:val="center"/>
          </w:tcPr>
          <w:p w14:paraId="4E9738FC"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 xml:space="preserve">Le Titulaire doit mettre en place une configuration du WiFi à l’état de l’art. </w:t>
            </w:r>
            <w:hyperlink r:id="rId15" w:history="1">
              <w:r w:rsidRPr="00C75CEA">
                <w:rPr>
                  <w:rFonts w:ascii="Marianne" w:eastAsia="Calibri" w:hAnsi="Marianne"/>
                  <w:sz w:val="18"/>
                  <w:szCs w:val="18"/>
                  <w:lang w:eastAsia="en-US"/>
                </w:rPr>
                <w:t>https://cyber.gouv.fr/sites/default/files/IMG/pdf/NP_WIFI_NoteTech.pdf</w:t>
              </w:r>
            </w:hyperlink>
            <w:r w:rsidRPr="00C75CEA">
              <w:rPr>
                <w:rFonts w:ascii="Marianne" w:eastAsia="Calibri" w:hAnsi="Marianne"/>
                <w:sz w:val="18"/>
                <w:szCs w:val="18"/>
                <w:lang w:eastAsia="en-US"/>
              </w:rPr>
              <w:t xml:space="preserve"> avec un mode d’authentification WPA-PSK avec un mot de passe long (&gt; 20 caractères)</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1A71FD1B"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t>Minimal</w:t>
            </w:r>
          </w:p>
        </w:tc>
      </w:tr>
      <w:tr w:rsidR="00C75CEA" w:rsidRPr="00C75CEA" w14:paraId="167FC106" w14:textId="77777777" w:rsidTr="00B75154">
        <w:trPr>
          <w:trHeight w:val="1532"/>
        </w:trPr>
        <w:tc>
          <w:tcPr>
            <w:tcW w:w="2967" w:type="dxa"/>
            <w:vMerge/>
            <w:tcBorders>
              <w:left w:val="single" w:sz="8" w:space="0" w:color="FFFFFF"/>
              <w:right w:val="single" w:sz="8" w:space="0" w:color="FFFFFF"/>
            </w:tcBorders>
            <w:vAlign w:val="center"/>
          </w:tcPr>
          <w:p w14:paraId="1DA9E958" w14:textId="77777777" w:rsidR="00C75CEA" w:rsidRPr="00C75CEA" w:rsidRDefault="00C75CEA" w:rsidP="00C75CEA">
            <w:pPr>
              <w:suppressAutoHyphens w:val="0"/>
              <w:rPr>
                <w:rFonts w:ascii="Marianne" w:eastAsia="Calibri" w:hAnsi="Marianne"/>
                <w:sz w:val="18"/>
                <w:szCs w:val="18"/>
                <w:lang w:eastAsia="en-US"/>
              </w:rPr>
            </w:pPr>
          </w:p>
        </w:tc>
        <w:tc>
          <w:tcPr>
            <w:tcW w:w="5103" w:type="dxa"/>
            <w:tcBorders>
              <w:top w:val="single" w:sz="8" w:space="0" w:color="FFFFFF"/>
              <w:left w:val="single" w:sz="8" w:space="0" w:color="FFFFFF"/>
              <w:bottom w:val="single" w:sz="8" w:space="0" w:color="FFFFFF"/>
              <w:right w:val="single" w:sz="8" w:space="0" w:color="FFFFFF"/>
            </w:tcBorders>
            <w:vAlign w:val="center"/>
          </w:tcPr>
          <w:p w14:paraId="1A69A36C"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 xml:space="preserve">Le Titulaire doit mettre en place une configuration du WiFi à l’état de l’art. </w:t>
            </w:r>
            <w:hyperlink r:id="rId16" w:history="1">
              <w:r w:rsidRPr="00C75CEA">
                <w:rPr>
                  <w:rFonts w:ascii="Marianne" w:eastAsia="Calibri" w:hAnsi="Marianne"/>
                  <w:sz w:val="18"/>
                  <w:szCs w:val="18"/>
                  <w:lang w:eastAsia="en-US"/>
                </w:rPr>
                <w:t>https://cyber.gouv.fr/sites/default/files/IMG/pdf/NP_WIFI_NoteTech.pdf</w:t>
              </w:r>
            </w:hyperlink>
            <w:r w:rsidRPr="00C75CEA">
              <w:rPr>
                <w:rFonts w:ascii="Marianne" w:eastAsia="Calibri" w:hAnsi="Marianne"/>
                <w:sz w:val="18"/>
                <w:szCs w:val="18"/>
                <w:lang w:eastAsia="en-US"/>
              </w:rPr>
              <w:t>. Il doit configurer le point d’accès pour utiliser un chiffrement robuste (utilisation du mode WPA2 avec l’algorithme de chiffrement AES-CCMP).</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61AF2087"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t>Avancé</w:t>
            </w:r>
          </w:p>
        </w:tc>
      </w:tr>
      <w:tr w:rsidR="00C75CEA" w:rsidRPr="00C75CEA" w14:paraId="4F663322" w14:textId="77777777" w:rsidTr="00C75CEA">
        <w:trPr>
          <w:trHeight w:val="847"/>
        </w:trPr>
        <w:tc>
          <w:tcPr>
            <w:tcW w:w="2967" w:type="dxa"/>
            <w:vMerge w:val="restart"/>
            <w:tcBorders>
              <w:left w:val="single" w:sz="8" w:space="0" w:color="FFFFFF"/>
              <w:right w:val="single" w:sz="8" w:space="0" w:color="FFFFFF"/>
            </w:tcBorders>
            <w:shd w:val="clear" w:color="auto" w:fill="F2F2F2"/>
            <w:vAlign w:val="center"/>
          </w:tcPr>
          <w:p w14:paraId="3E1CBED3"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 xml:space="preserve">Moyens de protection de la connexion et navigation sur Internet </w:t>
            </w: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6FD16E9B"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Le Titulaire doit disposer d’un pare-feu entrant sur la connexion internet et d’un pare-feu local sur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508D14DD"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t>Minimal</w:t>
            </w:r>
          </w:p>
        </w:tc>
      </w:tr>
      <w:tr w:rsidR="00C75CEA" w:rsidRPr="00C75CEA" w14:paraId="0D97508C" w14:textId="77777777" w:rsidTr="00C75CEA">
        <w:trPr>
          <w:trHeight w:val="689"/>
        </w:trPr>
        <w:tc>
          <w:tcPr>
            <w:tcW w:w="2967" w:type="dxa"/>
            <w:vMerge/>
            <w:tcBorders>
              <w:left w:val="single" w:sz="8" w:space="0" w:color="FFFFFF"/>
              <w:right w:val="single" w:sz="8" w:space="0" w:color="FFFFFF"/>
            </w:tcBorders>
            <w:shd w:val="clear" w:color="auto" w:fill="F2F2F2"/>
            <w:vAlign w:val="center"/>
          </w:tcPr>
          <w:p w14:paraId="1EC478D1" w14:textId="77777777" w:rsidR="00C75CEA" w:rsidRPr="00C75CEA" w:rsidRDefault="00C75CEA" w:rsidP="00C75CEA">
            <w:pPr>
              <w:suppressAutoHyphens w:val="0"/>
              <w:rPr>
                <w:rFonts w:ascii="Marianne" w:eastAsia="Calibri" w:hAnsi="Marianne"/>
                <w:sz w:val="18"/>
                <w:szCs w:val="18"/>
                <w:lang w:eastAsia="en-US"/>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725BBF1E"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Le Titulaire doit disposer d’un proxy web de sortie avec liste de blocage.</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44BFCFE5"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t>Avancé</w:t>
            </w:r>
          </w:p>
        </w:tc>
      </w:tr>
      <w:tr w:rsidR="00C75CEA" w:rsidRPr="00C75CEA" w14:paraId="7BA5E84F" w14:textId="77777777" w:rsidTr="00B75154">
        <w:trPr>
          <w:trHeight w:val="1111"/>
        </w:trPr>
        <w:tc>
          <w:tcPr>
            <w:tcW w:w="2967" w:type="dxa"/>
            <w:tcBorders>
              <w:left w:val="single" w:sz="8" w:space="0" w:color="FFFFFF"/>
              <w:right w:val="single" w:sz="8" w:space="0" w:color="FFFFFF"/>
            </w:tcBorders>
            <w:vAlign w:val="center"/>
          </w:tcPr>
          <w:p w14:paraId="00F9C1DC"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 xml:space="preserve">Connaissance par le Titulaire de son système d’information </w:t>
            </w:r>
          </w:p>
        </w:tc>
        <w:tc>
          <w:tcPr>
            <w:tcW w:w="5103" w:type="dxa"/>
            <w:tcBorders>
              <w:top w:val="single" w:sz="8" w:space="0" w:color="FFFFFF"/>
              <w:left w:val="single" w:sz="8" w:space="0" w:color="FFFFFF"/>
              <w:bottom w:val="single" w:sz="8" w:space="0" w:color="FFFFFF"/>
              <w:right w:val="single" w:sz="8" w:space="0" w:color="FFFFFF"/>
            </w:tcBorders>
            <w:vAlign w:val="center"/>
          </w:tcPr>
          <w:p w14:paraId="088ED4D7"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Le Titulaire réalise l’inventaire de l’ensemble de ses équipements, services, logiciels, données, traitements de données, accès et interconnexions vers l’extérieur et dispose d’une cartographie à jour de tous les systèmes.</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6A87ED42"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t>Minimal</w:t>
            </w:r>
          </w:p>
        </w:tc>
      </w:tr>
      <w:tr w:rsidR="00C75CEA" w:rsidRPr="00C75CEA" w14:paraId="50AE32DF" w14:textId="77777777" w:rsidTr="00C75CEA">
        <w:trPr>
          <w:trHeight w:val="399"/>
        </w:trPr>
        <w:tc>
          <w:tcPr>
            <w:tcW w:w="2967" w:type="dxa"/>
            <w:vMerge w:val="restart"/>
            <w:tcBorders>
              <w:left w:val="single" w:sz="8" w:space="0" w:color="FFFFFF"/>
              <w:right w:val="single" w:sz="8" w:space="0" w:color="FFFFFF"/>
            </w:tcBorders>
            <w:shd w:val="clear" w:color="auto" w:fill="F2F2F2"/>
            <w:vAlign w:val="center"/>
          </w:tcPr>
          <w:p w14:paraId="26CE1370"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Protection de tous les terminaux</w:t>
            </w: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4ACC8987"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Le Titulaire dispose d’antivirus à jour des signatures sur tous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23C4D1B8"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t>Minimal</w:t>
            </w:r>
          </w:p>
        </w:tc>
      </w:tr>
      <w:tr w:rsidR="00C75CEA" w:rsidRPr="00C75CEA" w14:paraId="30AD266E" w14:textId="77777777" w:rsidTr="00C75CEA">
        <w:trPr>
          <w:trHeight w:val="581"/>
        </w:trPr>
        <w:tc>
          <w:tcPr>
            <w:tcW w:w="2967" w:type="dxa"/>
            <w:vMerge/>
            <w:tcBorders>
              <w:left w:val="single" w:sz="8" w:space="0" w:color="FFFFFF"/>
              <w:right w:val="single" w:sz="8" w:space="0" w:color="FFFFFF"/>
            </w:tcBorders>
            <w:shd w:val="clear" w:color="auto" w:fill="F2F2F2"/>
            <w:vAlign w:val="center"/>
          </w:tcPr>
          <w:p w14:paraId="45E2633D" w14:textId="77777777" w:rsidR="00C75CEA" w:rsidRPr="00C75CEA" w:rsidRDefault="00C75CEA" w:rsidP="00C75CEA">
            <w:pPr>
              <w:suppressAutoHyphens w:val="0"/>
              <w:rPr>
                <w:rFonts w:ascii="Marianne" w:eastAsia="Calibri" w:hAnsi="Marianne"/>
                <w:sz w:val="18"/>
                <w:szCs w:val="18"/>
                <w:lang w:eastAsia="en-US"/>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1905E6EA"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Des dispositifs de détection et réponses aux terminaux (EDR) sont installés sur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FFF2CC"/>
            <w:vAlign w:val="center"/>
          </w:tcPr>
          <w:p w14:paraId="12786AFD"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t>Intermédiaire</w:t>
            </w:r>
          </w:p>
        </w:tc>
      </w:tr>
      <w:tr w:rsidR="00C75CEA" w:rsidRPr="00C75CEA" w14:paraId="5A3DB814" w14:textId="77777777" w:rsidTr="00C75CEA">
        <w:trPr>
          <w:trHeight w:val="547"/>
        </w:trPr>
        <w:tc>
          <w:tcPr>
            <w:tcW w:w="2967" w:type="dxa"/>
            <w:vMerge/>
            <w:tcBorders>
              <w:left w:val="single" w:sz="8" w:space="0" w:color="FFFFFF"/>
              <w:bottom w:val="single" w:sz="8" w:space="0" w:color="FFFFFF"/>
              <w:right w:val="single" w:sz="8" w:space="0" w:color="FFFFFF"/>
            </w:tcBorders>
            <w:shd w:val="clear" w:color="auto" w:fill="F2F2F2"/>
            <w:vAlign w:val="center"/>
          </w:tcPr>
          <w:p w14:paraId="7DA81E7A" w14:textId="77777777" w:rsidR="00C75CEA" w:rsidRPr="00C75CEA" w:rsidRDefault="00C75CEA" w:rsidP="00C75CEA">
            <w:pPr>
              <w:suppressAutoHyphens w:val="0"/>
              <w:rPr>
                <w:rFonts w:ascii="Marianne" w:eastAsia="Calibri" w:hAnsi="Marianne"/>
                <w:sz w:val="18"/>
                <w:szCs w:val="18"/>
                <w:lang w:eastAsia="en-US"/>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35A62A54" w14:textId="77777777" w:rsidR="00C75CEA" w:rsidRPr="00C75CEA" w:rsidRDefault="00C75CEA" w:rsidP="00C75CEA">
            <w:pPr>
              <w:suppressAutoHyphens w:val="0"/>
              <w:rPr>
                <w:rFonts w:ascii="Marianne" w:eastAsia="Calibri" w:hAnsi="Marianne"/>
                <w:sz w:val="18"/>
                <w:szCs w:val="18"/>
                <w:lang w:eastAsia="en-US"/>
              </w:rPr>
            </w:pPr>
            <w:r w:rsidRPr="00C75CEA">
              <w:rPr>
                <w:rFonts w:ascii="Marianne" w:eastAsia="Calibri" w:hAnsi="Marianne"/>
                <w:sz w:val="18"/>
                <w:szCs w:val="18"/>
                <w:lang w:eastAsia="en-US"/>
              </w:rPr>
              <w:t>Le Titulaire maîtrise également l’ensemble de sa flotte mobile via MDM (Mobile Device Management)</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42B2A3AB" w14:textId="77777777" w:rsidR="00C75CEA" w:rsidRPr="00C75CEA" w:rsidRDefault="00C75CEA" w:rsidP="00C75CEA">
            <w:pPr>
              <w:suppressAutoHyphens w:val="0"/>
              <w:jc w:val="center"/>
              <w:rPr>
                <w:rFonts w:ascii="Marianne" w:eastAsia="Calibri" w:hAnsi="Marianne"/>
                <w:sz w:val="18"/>
                <w:szCs w:val="18"/>
                <w:lang w:eastAsia="en-US"/>
              </w:rPr>
            </w:pPr>
            <w:r w:rsidRPr="00C75CEA">
              <w:rPr>
                <w:rFonts w:ascii="Marianne" w:eastAsia="Calibri" w:hAnsi="Marianne"/>
                <w:sz w:val="18"/>
                <w:szCs w:val="18"/>
                <w:lang w:eastAsia="en-US"/>
              </w:rPr>
              <w:t>Avancé</w:t>
            </w:r>
          </w:p>
        </w:tc>
      </w:tr>
    </w:tbl>
    <w:p w14:paraId="0CCBB2C2" w14:textId="77777777" w:rsidR="00C75CEA" w:rsidRPr="00C75CEA" w:rsidRDefault="00C75CEA" w:rsidP="00C75CEA">
      <w:pPr>
        <w:suppressAutoHyphens w:val="0"/>
        <w:spacing w:after="160"/>
        <w:rPr>
          <w:rFonts w:ascii="Calibri" w:eastAsia="Calibri" w:hAnsi="Calibri" w:cs="Times New Roman"/>
          <w:lang w:eastAsia="en-US"/>
        </w:rPr>
      </w:pPr>
    </w:p>
    <w:p w14:paraId="7D9567A2" w14:textId="77777777" w:rsidR="00C75CEA" w:rsidRPr="00C75CEA" w:rsidRDefault="00C75CEA" w:rsidP="00C75CEA">
      <w:pPr>
        <w:suppressAutoHyphens w:val="0"/>
        <w:ind w:right="-425"/>
        <w:jc w:val="both"/>
        <w:rPr>
          <w:rFonts w:ascii="Marianne" w:eastAsia="Calibri" w:hAnsi="Marianne"/>
          <w:sz w:val="20"/>
          <w:szCs w:val="20"/>
          <w:lang w:eastAsia="en-US"/>
        </w:rPr>
      </w:pPr>
      <w:r w:rsidRPr="00C75CEA">
        <w:rPr>
          <w:rFonts w:ascii="Marianne" w:eastAsia="Calibri" w:hAnsi="Marianne"/>
          <w:sz w:val="20"/>
          <w:szCs w:val="20"/>
          <w:lang w:eastAsia="en-US"/>
        </w:rPr>
        <w:t xml:space="preserve">Dès la notification du marché, le Titulaire est tenu de mettre en œuvre, </w:t>
      </w:r>
      <w:r w:rsidRPr="00C75CEA">
        <w:rPr>
          <w:rFonts w:ascii="Marianne" w:eastAsia="Calibri" w:hAnsi="Marianne"/>
          <w:i/>
          <w:sz w:val="20"/>
          <w:szCs w:val="20"/>
          <w:lang w:eastAsia="en-US"/>
        </w:rPr>
        <w:t>a minima</w:t>
      </w:r>
      <w:r w:rsidRPr="00C75CEA">
        <w:rPr>
          <w:rFonts w:ascii="Marianne" w:eastAsia="Calibri" w:hAnsi="Marianne"/>
          <w:sz w:val="20"/>
          <w:szCs w:val="20"/>
          <w:lang w:eastAsia="en-US"/>
        </w:rPr>
        <w:t>, l’ensemble des mesures minimales définies.</w:t>
      </w:r>
    </w:p>
    <w:p w14:paraId="67B5A3AA" w14:textId="4E7D2BE7" w:rsidR="00C75CEA" w:rsidRPr="00C75CEA" w:rsidRDefault="00C75CEA" w:rsidP="00C75CEA">
      <w:pPr>
        <w:suppressAutoHyphens w:val="0"/>
        <w:ind w:right="-425"/>
        <w:jc w:val="both"/>
        <w:rPr>
          <w:rFonts w:ascii="Marianne" w:eastAsia="Calibri" w:hAnsi="Marianne"/>
          <w:sz w:val="20"/>
          <w:szCs w:val="20"/>
          <w:lang w:eastAsia="en-US"/>
        </w:rPr>
      </w:pPr>
      <w:r w:rsidRPr="00C75CEA">
        <w:rPr>
          <w:rFonts w:ascii="Marianne" w:eastAsia="Calibri" w:hAnsi="Marianne"/>
          <w:sz w:val="20"/>
          <w:szCs w:val="20"/>
          <w:lang w:eastAsia="en-US"/>
        </w:rPr>
        <w:t xml:space="preserve">Six mois après la date de notification du marché, le Titulaire rend compte à France Travail de cette mise en œuvre en lui retournant, au format Excel, le questionnaire Cybersécurité </w:t>
      </w:r>
      <w:r w:rsidR="00832F0E">
        <w:rPr>
          <w:rFonts w:ascii="Marianne" w:eastAsia="Calibri" w:hAnsi="Marianne"/>
          <w:sz w:val="20"/>
          <w:szCs w:val="20"/>
          <w:lang w:eastAsia="en-US"/>
        </w:rPr>
        <w:t>joint au DCE</w:t>
      </w:r>
      <w:r w:rsidRPr="00C75CEA">
        <w:rPr>
          <w:rFonts w:ascii="Marianne" w:eastAsia="Calibri" w:hAnsi="Marianne"/>
          <w:sz w:val="20"/>
          <w:szCs w:val="20"/>
          <w:lang w:eastAsia="en-US"/>
        </w:rPr>
        <w:t xml:space="preserve">. Ce questionnaire permet de définir le type de mesures effectivement mises en œuvre (minimal, intermédiaire, avancé). </w:t>
      </w:r>
    </w:p>
    <w:p w14:paraId="3E54ADAA" w14:textId="42652DB5" w:rsidR="009E5A3A" w:rsidRPr="00C75CEA" w:rsidRDefault="00C75CEA" w:rsidP="00C75CEA">
      <w:pPr>
        <w:suppressAutoHyphens w:val="0"/>
        <w:spacing w:after="120"/>
        <w:ind w:right="-425"/>
        <w:jc w:val="both"/>
        <w:rPr>
          <w:rFonts w:ascii="Marianne" w:eastAsia="Calibri" w:hAnsi="Marianne"/>
          <w:sz w:val="20"/>
          <w:szCs w:val="20"/>
          <w:lang w:eastAsia="en-US"/>
        </w:rPr>
      </w:pPr>
      <w:r w:rsidRPr="00C75CEA">
        <w:rPr>
          <w:rFonts w:ascii="Marianne" w:eastAsia="Calibri" w:hAnsi="Marianne"/>
          <w:sz w:val="20"/>
          <w:szCs w:val="20"/>
          <w:lang w:eastAsia="en-US"/>
        </w:rPr>
        <w:t>Un plan de progrès pourra être demandé suivant les résultats issus du questionnaire.</w:t>
      </w:r>
    </w:p>
    <w:sectPr w:rsidR="009E5A3A" w:rsidRPr="00C75CEA" w:rsidSect="00CD5D49">
      <w:headerReference w:type="default" r:id="rId17"/>
      <w:footerReference w:type="default" r:id="rId18"/>
      <w:footnotePr>
        <w:pos w:val="beneathText"/>
      </w:footnotePr>
      <w:pgSz w:w="11905" w:h="16837"/>
      <w:pgMar w:top="1418" w:right="1418" w:bottom="1418" w:left="1418" w:header="709" w:footer="510" w:gutter="0"/>
      <w:pgBorders w:offsetFrom="page">
        <w:top w:val="none" w:sz="0" w:space="14" w:color="000000"/>
        <w:left w:val="none" w:sz="0" w:space="21" w:color="000000"/>
        <w:bottom w:val="none" w:sz="0" w:space="13" w:color="000000"/>
        <w:right w:val="none" w:sz="0" w:space="15"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32E9D" w14:textId="77777777" w:rsidR="0097606B" w:rsidRDefault="0097606B">
      <w:r>
        <w:separator/>
      </w:r>
    </w:p>
  </w:endnote>
  <w:endnote w:type="continuationSeparator" w:id="0">
    <w:p w14:paraId="43027E34" w14:textId="77777777" w:rsidR="0097606B" w:rsidRDefault="0097606B">
      <w:r>
        <w:continuationSeparator/>
      </w:r>
    </w:p>
  </w:endnote>
  <w:endnote w:type="continuationNotice" w:id="1">
    <w:p w14:paraId="78EFAE9C" w14:textId="77777777" w:rsidR="0097606B" w:rsidRDefault="009760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OpenSymbol">
    <w:altName w:val="Courier New"/>
    <w:charset w:val="00"/>
    <w:family w:val="auto"/>
    <w:pitch w:val="variable"/>
    <w:sig w:usb0="00000003"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dobeCorpID MyriadBl">
    <w:altName w:val="Calibri"/>
    <w:charset w:val="00"/>
    <w:family w:val="swiss"/>
    <w:pitch w:val="variable"/>
  </w:font>
  <w:font w:name="Tms Rmn">
    <w:panose1 w:val="020206030405050203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auto"/>
    <w:pitch w:val="default"/>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UnicodeMS">
    <w:altName w:val="Arial"/>
    <w:panose1 w:val="00000000000000000000"/>
    <w:charset w:val="00"/>
    <w:family w:val="auto"/>
    <w:notTrueType/>
    <w:pitch w:val="default"/>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gridCol w:w="1275"/>
    </w:tblGrid>
    <w:tr w:rsidR="0027208C" w14:paraId="23881ADE" w14:textId="77777777" w:rsidTr="004F5E07">
      <w:tc>
        <w:tcPr>
          <w:tcW w:w="7796" w:type="dxa"/>
          <w:vMerge w:val="restart"/>
          <w:tcBorders>
            <w:top w:val="single" w:sz="4" w:space="0" w:color="auto"/>
            <w:left w:val="single" w:sz="4" w:space="0" w:color="auto"/>
            <w:right w:val="single" w:sz="4" w:space="0" w:color="auto"/>
          </w:tcBorders>
          <w:vAlign w:val="center"/>
        </w:tcPr>
        <w:p w14:paraId="03033C50" w14:textId="77777777" w:rsidR="0027208C" w:rsidRPr="003B5EE8" w:rsidRDefault="0027208C" w:rsidP="00660476">
          <w:pPr>
            <w:jc w:val="center"/>
            <w:rPr>
              <w:sz w:val="14"/>
              <w:lang w:eastAsia="en-US"/>
            </w:rPr>
          </w:pPr>
          <w:r>
            <w:rPr>
              <w:sz w:val="14"/>
              <w:lang w:eastAsia="en-US"/>
            </w:rPr>
            <w:t>D.CONTRAT.V19</w:t>
          </w:r>
        </w:p>
      </w:tc>
      <w:tc>
        <w:tcPr>
          <w:tcW w:w="1275" w:type="dxa"/>
          <w:tcBorders>
            <w:top w:val="single" w:sz="4" w:space="0" w:color="auto"/>
            <w:left w:val="single" w:sz="4" w:space="0" w:color="auto"/>
            <w:bottom w:val="single" w:sz="4" w:space="0" w:color="auto"/>
            <w:right w:val="single" w:sz="4" w:space="0" w:color="auto"/>
          </w:tcBorders>
          <w:vAlign w:val="center"/>
        </w:tcPr>
        <w:p w14:paraId="2E2D865B" w14:textId="77777777" w:rsidR="0027208C" w:rsidRPr="003B5EE8" w:rsidRDefault="0027208C" w:rsidP="000320B3">
          <w:pPr>
            <w:rPr>
              <w:sz w:val="14"/>
              <w:lang w:eastAsia="en-US"/>
            </w:rPr>
          </w:pPr>
          <w:r w:rsidRPr="003B5EE8">
            <w:rPr>
              <w:sz w:val="14"/>
              <w:lang w:eastAsia="en-US"/>
            </w:rPr>
            <w:t>DAM</w:t>
          </w:r>
        </w:p>
      </w:tc>
    </w:tr>
    <w:tr w:rsidR="0027208C" w14:paraId="0991B323" w14:textId="77777777" w:rsidTr="004F5E07">
      <w:tc>
        <w:tcPr>
          <w:tcW w:w="7796" w:type="dxa"/>
          <w:vMerge/>
          <w:tcBorders>
            <w:left w:val="single" w:sz="4" w:space="0" w:color="auto"/>
            <w:bottom w:val="single" w:sz="4" w:space="0" w:color="auto"/>
            <w:right w:val="single" w:sz="4" w:space="0" w:color="auto"/>
          </w:tcBorders>
          <w:vAlign w:val="center"/>
        </w:tcPr>
        <w:p w14:paraId="377B7DE8" w14:textId="77777777" w:rsidR="0027208C" w:rsidRPr="003B5EE8" w:rsidRDefault="0027208C" w:rsidP="000A6B52">
          <w:pPr>
            <w:jc w:val="center"/>
            <w:rPr>
              <w:sz w:val="14"/>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14:paraId="1799FD28" w14:textId="77777777" w:rsidR="0027208C" w:rsidRPr="003B5EE8" w:rsidRDefault="0027208C" w:rsidP="000320B3">
          <w:pPr>
            <w:rPr>
              <w:sz w:val="14"/>
              <w:szCs w:val="18"/>
              <w:lang w:eastAsia="en-US"/>
            </w:rPr>
          </w:pPr>
          <w:r w:rsidRPr="003B5EE8">
            <w:rPr>
              <w:sz w:val="14"/>
              <w:szCs w:val="18"/>
              <w:lang w:eastAsia="en-US"/>
            </w:rPr>
            <w:t xml:space="preserve">Page : </w:t>
          </w:r>
          <w:r w:rsidRPr="003B5EE8">
            <w:rPr>
              <w:iCs/>
              <w:sz w:val="14"/>
              <w:szCs w:val="18"/>
              <w:lang w:eastAsia="en-US"/>
            </w:rPr>
            <w:fldChar w:fldCharType="begin"/>
          </w:r>
          <w:r w:rsidRPr="003B5EE8">
            <w:rPr>
              <w:iCs/>
              <w:sz w:val="14"/>
              <w:szCs w:val="18"/>
              <w:lang w:eastAsia="en-US"/>
            </w:rPr>
            <w:instrText xml:space="preserve"> PAGE </w:instrText>
          </w:r>
          <w:r w:rsidRPr="003B5EE8">
            <w:rPr>
              <w:iCs/>
              <w:sz w:val="14"/>
              <w:szCs w:val="18"/>
              <w:lang w:eastAsia="en-US"/>
            </w:rPr>
            <w:fldChar w:fldCharType="separate"/>
          </w:r>
          <w:r w:rsidR="00DF2A93">
            <w:rPr>
              <w:iCs/>
              <w:noProof/>
              <w:sz w:val="14"/>
              <w:szCs w:val="18"/>
              <w:lang w:eastAsia="en-US"/>
            </w:rPr>
            <w:t>2</w:t>
          </w:r>
          <w:r w:rsidRPr="003B5EE8">
            <w:rPr>
              <w:iCs/>
              <w:sz w:val="14"/>
              <w:szCs w:val="18"/>
              <w:lang w:eastAsia="en-US"/>
            </w:rPr>
            <w:fldChar w:fldCharType="end"/>
          </w:r>
          <w:r w:rsidRPr="003B5EE8">
            <w:rPr>
              <w:iCs/>
              <w:sz w:val="14"/>
              <w:szCs w:val="18"/>
              <w:lang w:eastAsia="en-US"/>
            </w:rPr>
            <w:t xml:space="preserve"> / </w:t>
          </w:r>
          <w:r w:rsidRPr="003B5EE8">
            <w:rPr>
              <w:iCs/>
              <w:sz w:val="14"/>
              <w:szCs w:val="18"/>
              <w:lang w:eastAsia="en-US"/>
            </w:rPr>
            <w:fldChar w:fldCharType="begin"/>
          </w:r>
          <w:r w:rsidRPr="003B5EE8">
            <w:rPr>
              <w:iCs/>
              <w:sz w:val="14"/>
              <w:szCs w:val="18"/>
              <w:lang w:eastAsia="en-US"/>
            </w:rPr>
            <w:instrText xml:space="preserve"> NUMPAGES </w:instrText>
          </w:r>
          <w:r w:rsidRPr="003B5EE8">
            <w:rPr>
              <w:iCs/>
              <w:sz w:val="14"/>
              <w:szCs w:val="18"/>
              <w:lang w:eastAsia="en-US"/>
            </w:rPr>
            <w:fldChar w:fldCharType="separate"/>
          </w:r>
          <w:r w:rsidR="00DF2A93">
            <w:rPr>
              <w:iCs/>
              <w:noProof/>
              <w:sz w:val="14"/>
              <w:szCs w:val="18"/>
              <w:lang w:eastAsia="en-US"/>
            </w:rPr>
            <w:t>35</w:t>
          </w:r>
          <w:r w:rsidRPr="003B5EE8">
            <w:rPr>
              <w:iCs/>
              <w:sz w:val="14"/>
              <w:szCs w:val="18"/>
              <w:lang w:eastAsia="en-US"/>
            </w:rPr>
            <w:fldChar w:fldCharType="end"/>
          </w:r>
        </w:p>
      </w:tc>
    </w:tr>
  </w:tbl>
  <w:p w14:paraId="359203C2" w14:textId="77777777" w:rsidR="0027208C" w:rsidRPr="000D5D5B" w:rsidRDefault="0027208C" w:rsidP="000D5D5B">
    <w:pPr>
      <w:tabs>
        <w:tab w:val="left" w:pos="8222"/>
      </w:tabs>
      <w:ind w:right="-311"/>
      <w:rPr>
        <w:rStyle w:val="Numrodepage"/>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F3A5D" w14:textId="77777777" w:rsidR="0097606B" w:rsidRDefault="0097606B">
      <w:r>
        <w:separator/>
      </w:r>
    </w:p>
  </w:footnote>
  <w:footnote w:type="continuationSeparator" w:id="0">
    <w:p w14:paraId="613ADB42" w14:textId="77777777" w:rsidR="0097606B" w:rsidRDefault="0097606B">
      <w:r>
        <w:continuationSeparator/>
      </w:r>
    </w:p>
  </w:footnote>
  <w:footnote w:type="continuationNotice" w:id="1">
    <w:p w14:paraId="0219E2D6" w14:textId="77777777" w:rsidR="0097606B" w:rsidRDefault="009760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20422" w14:textId="0B1E4676" w:rsidR="0027208C" w:rsidRDefault="003A7485" w:rsidP="00C64794">
    <w:r>
      <w:rPr>
        <w:noProof/>
      </w:rPr>
      <w:drawing>
        <wp:inline distT="0" distB="0" distL="0" distR="0" wp14:anchorId="14FA15BC" wp14:editId="19988475">
          <wp:extent cx="1781175" cy="63817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1175" cy="638175"/>
                  </a:xfrm>
                  <a:prstGeom prst="rect">
                    <a:avLst/>
                  </a:prstGeom>
                  <a:noFill/>
                  <a:ln>
                    <a:noFill/>
                  </a:ln>
                </pic:spPr>
              </pic:pic>
            </a:graphicData>
          </a:graphic>
        </wp:inline>
      </w:drawing>
    </w:r>
  </w:p>
  <w:p w14:paraId="77F567B0" w14:textId="77777777" w:rsidR="0027208C" w:rsidRDefault="0027208C" w:rsidP="002F35E5">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25pt;height:11.25pt;visibility:visible;mso-wrap-style:square" o:bullet="t" filled="t">
        <v:imagedata r:id="rId1" o:title=""/>
      </v:shape>
    </w:pict>
  </w:numPicBullet>
  <w:abstractNum w:abstractNumId="0" w15:restartNumberingAfterBreak="0">
    <w:nsid w:val="FFFFFFFE"/>
    <w:multiLevelType w:val="singleLevel"/>
    <w:tmpl w:val="235839B8"/>
    <w:lvl w:ilvl="0">
      <w:numFmt w:val="decimal"/>
      <w:lvlText w:val="*"/>
      <w:lvlJc w:val="left"/>
      <w:rPr>
        <w:rFonts w:cs="Times New Roman"/>
      </w:rPr>
    </w:lvl>
  </w:abstractNum>
  <w:abstractNum w:abstractNumId="1" w15:restartNumberingAfterBreak="0">
    <w:nsid w:val="00000001"/>
    <w:multiLevelType w:val="multilevel"/>
    <w:tmpl w:val="00000001"/>
    <w:lvl w:ilvl="0">
      <w:start w:val="1"/>
      <w:numFmt w:val="none"/>
      <w:pStyle w:val="Titre1"/>
      <w:lvlText w:val=""/>
      <w:lvlJc w:val="left"/>
      <w:pPr>
        <w:tabs>
          <w:tab w:val="num" w:pos="432"/>
        </w:tabs>
        <w:ind w:left="432" w:hanging="432"/>
      </w:pPr>
      <w:rPr>
        <w:rFonts w:cs="Times New Roman"/>
      </w:rPr>
    </w:lvl>
    <w:lvl w:ilvl="1">
      <w:start w:val="1"/>
      <w:numFmt w:val="none"/>
      <w:pStyle w:val="Titre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2" w15:restartNumberingAfterBreak="0">
    <w:nsid w:val="00000002"/>
    <w:multiLevelType w:val="singleLevel"/>
    <w:tmpl w:val="00000002"/>
    <w:name w:val="WW8Num6"/>
    <w:lvl w:ilvl="0">
      <w:numFmt w:val="bullet"/>
      <w:lvlText w:val="-"/>
      <w:lvlJc w:val="left"/>
      <w:pPr>
        <w:tabs>
          <w:tab w:val="num" w:pos="2157"/>
        </w:tabs>
        <w:ind w:left="2157" w:hanging="360"/>
      </w:pPr>
      <w:rPr>
        <w:rFonts w:ascii="OpenSymbol" w:hAnsi="OpenSymbol"/>
      </w:rPr>
    </w:lvl>
  </w:abstractNum>
  <w:abstractNum w:abstractNumId="3" w15:restartNumberingAfterBreak="0">
    <w:nsid w:val="00000003"/>
    <w:multiLevelType w:val="multilevel"/>
    <w:tmpl w:val="00000003"/>
    <w:name w:val="WW8Num7"/>
    <w:lvl w:ilvl="0">
      <w:start w:val="5"/>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0000004"/>
    <w:multiLevelType w:val="singleLevel"/>
    <w:tmpl w:val="00000004"/>
    <w:name w:val="WW8Num20"/>
    <w:lvl w:ilvl="0">
      <w:start w:val="1"/>
      <w:numFmt w:val="bullet"/>
      <w:lvlText w:val=""/>
      <w:lvlJc w:val="left"/>
      <w:pPr>
        <w:tabs>
          <w:tab w:val="num" w:pos="720"/>
        </w:tabs>
        <w:ind w:left="720" w:hanging="360"/>
      </w:pPr>
      <w:rPr>
        <w:rFonts w:ascii="Wingdings" w:hAnsi="Wingdings"/>
        <w:b/>
        <w:i w:val="0"/>
        <w:color w:val="auto"/>
        <w:sz w:val="24"/>
      </w:rPr>
    </w:lvl>
  </w:abstractNum>
  <w:abstractNum w:abstractNumId="5" w15:restartNumberingAfterBreak="0">
    <w:nsid w:val="00000005"/>
    <w:multiLevelType w:val="singleLevel"/>
    <w:tmpl w:val="00000005"/>
    <w:name w:val="WW8Num24"/>
    <w:lvl w:ilvl="0">
      <w:numFmt w:val="bullet"/>
      <w:lvlText w:val="-"/>
      <w:lvlJc w:val="left"/>
      <w:pPr>
        <w:tabs>
          <w:tab w:val="num" w:pos="1437"/>
        </w:tabs>
        <w:ind w:left="1437" w:hanging="360"/>
      </w:pPr>
      <w:rPr>
        <w:rFonts w:ascii="OpenSymbol" w:hAnsi="OpenSymbol"/>
      </w:rPr>
    </w:lvl>
  </w:abstractNum>
  <w:abstractNum w:abstractNumId="6" w15:restartNumberingAfterBreak="0">
    <w:nsid w:val="00000006"/>
    <w:multiLevelType w:val="singleLevel"/>
    <w:tmpl w:val="00000006"/>
    <w:name w:val="WW8Num25"/>
    <w:lvl w:ilvl="0">
      <w:numFmt w:val="bullet"/>
      <w:lvlText w:val="-"/>
      <w:lvlJc w:val="left"/>
      <w:pPr>
        <w:tabs>
          <w:tab w:val="num" w:pos="1437"/>
        </w:tabs>
        <w:ind w:left="1437" w:hanging="360"/>
      </w:pPr>
      <w:rPr>
        <w:rFonts w:ascii="OpenSymbol" w:hAnsi="OpenSymbol"/>
      </w:rPr>
    </w:lvl>
  </w:abstractNum>
  <w:abstractNum w:abstractNumId="7" w15:restartNumberingAfterBreak="0">
    <w:nsid w:val="00000007"/>
    <w:multiLevelType w:val="singleLevel"/>
    <w:tmpl w:val="00000007"/>
    <w:name w:val="WW8Num312"/>
    <w:lvl w:ilvl="0">
      <w:numFmt w:val="bullet"/>
      <w:lvlText w:val="-"/>
      <w:lvlJc w:val="left"/>
      <w:pPr>
        <w:tabs>
          <w:tab w:val="num" w:pos="2157"/>
        </w:tabs>
        <w:ind w:left="2157" w:hanging="360"/>
      </w:pPr>
      <w:rPr>
        <w:rFonts w:ascii="OpenSymbol" w:hAnsi="OpenSymbol"/>
      </w:rPr>
    </w:lvl>
  </w:abstractNum>
  <w:abstractNum w:abstractNumId="8" w15:restartNumberingAfterBreak="0">
    <w:nsid w:val="00000008"/>
    <w:multiLevelType w:val="singleLevel"/>
    <w:tmpl w:val="00000008"/>
    <w:name w:val="WW8Num32"/>
    <w:lvl w:ilvl="0">
      <w:numFmt w:val="bullet"/>
      <w:lvlText w:val="-"/>
      <w:lvlJc w:val="left"/>
      <w:pPr>
        <w:tabs>
          <w:tab w:val="num" w:pos="1437"/>
        </w:tabs>
        <w:ind w:left="1437" w:hanging="360"/>
      </w:pPr>
      <w:rPr>
        <w:rFonts w:ascii="OpenSymbol" w:hAnsi="OpenSymbol"/>
      </w:rPr>
    </w:lvl>
  </w:abstractNum>
  <w:abstractNum w:abstractNumId="9" w15:restartNumberingAfterBreak="0">
    <w:nsid w:val="00000009"/>
    <w:multiLevelType w:val="singleLevel"/>
    <w:tmpl w:val="00000009"/>
    <w:name w:val="WW8Num34"/>
    <w:lvl w:ilvl="0">
      <w:numFmt w:val="bullet"/>
      <w:lvlText w:val="-"/>
      <w:lvlJc w:val="left"/>
      <w:pPr>
        <w:tabs>
          <w:tab w:val="num" w:pos="1437"/>
        </w:tabs>
        <w:ind w:left="1437" w:hanging="360"/>
      </w:pPr>
      <w:rPr>
        <w:rFonts w:ascii="OpenSymbol" w:hAnsi="OpenSymbol"/>
      </w:rPr>
    </w:lvl>
  </w:abstractNum>
  <w:abstractNum w:abstractNumId="10" w15:restartNumberingAfterBreak="0">
    <w:nsid w:val="0000000A"/>
    <w:multiLevelType w:val="singleLevel"/>
    <w:tmpl w:val="0000000A"/>
    <w:name w:val="WW8Num35"/>
    <w:lvl w:ilvl="0">
      <w:start w:val="1"/>
      <w:numFmt w:val="bullet"/>
      <w:lvlText w:val=""/>
      <w:lvlJc w:val="left"/>
      <w:pPr>
        <w:tabs>
          <w:tab w:val="num" w:pos="360"/>
        </w:tabs>
        <w:ind w:left="360" w:hanging="360"/>
      </w:pPr>
      <w:rPr>
        <w:rFonts w:ascii="Wingdings" w:hAnsi="Wingdings"/>
      </w:rPr>
    </w:lvl>
  </w:abstractNum>
  <w:abstractNum w:abstractNumId="11" w15:restartNumberingAfterBreak="0">
    <w:nsid w:val="00031E1A"/>
    <w:multiLevelType w:val="hybridMultilevel"/>
    <w:tmpl w:val="0554A1BC"/>
    <w:lvl w:ilvl="0" w:tplc="68CE30BC">
      <w:start w:val="18"/>
      <w:numFmt w:val="bullet"/>
      <w:lvlText w:val="-"/>
      <w:lvlJc w:val="left"/>
      <w:pPr>
        <w:ind w:left="720" w:hanging="360"/>
      </w:pPr>
      <w:rPr>
        <w:rFonts w:ascii="Times New Roman" w:eastAsia="Times New Roman" w:hAnsi="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0FD0FF2"/>
    <w:multiLevelType w:val="multilevel"/>
    <w:tmpl w:val="DF14C12C"/>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470" w:hanging="1080"/>
      </w:pPr>
      <w:rPr>
        <w:rFonts w:hint="default"/>
      </w:rPr>
    </w:lvl>
    <w:lvl w:ilvl="4">
      <w:start w:val="1"/>
      <w:numFmt w:val="decimal"/>
      <w:lvlText w:val="%1.%2.%3.%4.%5"/>
      <w:lvlJc w:val="left"/>
      <w:pPr>
        <w:ind w:left="9600" w:hanging="1080"/>
      </w:pPr>
      <w:rPr>
        <w:rFonts w:hint="default"/>
      </w:rPr>
    </w:lvl>
    <w:lvl w:ilvl="5">
      <w:start w:val="1"/>
      <w:numFmt w:val="decimal"/>
      <w:lvlText w:val="%1.%2.%3.%4.%5.%6"/>
      <w:lvlJc w:val="left"/>
      <w:pPr>
        <w:ind w:left="12090" w:hanging="1440"/>
      </w:pPr>
      <w:rPr>
        <w:rFonts w:hint="default"/>
      </w:rPr>
    </w:lvl>
    <w:lvl w:ilvl="6">
      <w:start w:val="1"/>
      <w:numFmt w:val="decimal"/>
      <w:lvlText w:val="%1.%2.%3.%4.%5.%6.%7"/>
      <w:lvlJc w:val="left"/>
      <w:pPr>
        <w:ind w:left="14220" w:hanging="1440"/>
      </w:pPr>
      <w:rPr>
        <w:rFonts w:hint="default"/>
      </w:rPr>
    </w:lvl>
    <w:lvl w:ilvl="7">
      <w:start w:val="1"/>
      <w:numFmt w:val="decimal"/>
      <w:lvlText w:val="%1.%2.%3.%4.%5.%6.%7.%8"/>
      <w:lvlJc w:val="left"/>
      <w:pPr>
        <w:ind w:left="16710" w:hanging="1800"/>
      </w:pPr>
      <w:rPr>
        <w:rFonts w:hint="default"/>
      </w:rPr>
    </w:lvl>
    <w:lvl w:ilvl="8">
      <w:start w:val="1"/>
      <w:numFmt w:val="decimal"/>
      <w:lvlText w:val="%1.%2.%3.%4.%5.%6.%7.%8.%9"/>
      <w:lvlJc w:val="left"/>
      <w:pPr>
        <w:ind w:left="18840" w:hanging="1800"/>
      </w:pPr>
      <w:rPr>
        <w:rFonts w:hint="default"/>
      </w:rPr>
    </w:lvl>
  </w:abstractNum>
  <w:abstractNum w:abstractNumId="13" w15:restartNumberingAfterBreak="0">
    <w:nsid w:val="08BC3AE0"/>
    <w:multiLevelType w:val="hybridMultilevel"/>
    <w:tmpl w:val="DAC8B432"/>
    <w:lvl w:ilvl="0" w:tplc="BBC6199E">
      <w:numFmt w:val="bullet"/>
      <w:lvlText w:val="-"/>
      <w:lvlJc w:val="left"/>
      <w:pPr>
        <w:ind w:left="1571" w:hanging="360"/>
      </w:pPr>
      <w:rPr>
        <w:rFonts w:ascii="Verdana" w:eastAsia="Times New Roman" w:hAnsi="Verdana" w:cs="Times New Roman" w:hint="default"/>
        <w:sz w:val="24"/>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4" w15:restartNumberingAfterBreak="0">
    <w:nsid w:val="1D4E6880"/>
    <w:multiLevelType w:val="hybridMultilevel"/>
    <w:tmpl w:val="A0928EA0"/>
    <w:lvl w:ilvl="0" w:tplc="28CEE5CA">
      <w:start w:val="1"/>
      <w:numFmt w:val="bullet"/>
      <w:lvlText w:val="•"/>
      <w:lvlJc w:val="left"/>
      <w:pPr>
        <w:tabs>
          <w:tab w:val="num" w:pos="360"/>
        </w:tabs>
        <w:ind w:left="360" w:hanging="360"/>
      </w:pPr>
      <w:rPr>
        <w:rFonts w:ascii="Times New Roman" w:hAnsi="Times New Roman" w:cs="Times New Roman" w:hint="default"/>
      </w:rPr>
    </w:lvl>
    <w:lvl w:ilvl="1" w:tplc="0B9E0DF4">
      <w:start w:val="1"/>
      <w:numFmt w:val="bullet"/>
      <w:lvlText w:val="•"/>
      <w:lvlJc w:val="left"/>
      <w:pPr>
        <w:tabs>
          <w:tab w:val="num" w:pos="1080"/>
        </w:tabs>
        <w:ind w:left="1080" w:hanging="360"/>
      </w:pPr>
      <w:rPr>
        <w:rFonts w:ascii="Times New Roman" w:hAnsi="Times New Roman" w:cs="Times New Roman" w:hint="default"/>
      </w:rPr>
    </w:lvl>
    <w:lvl w:ilvl="2" w:tplc="BE54567C">
      <w:start w:val="1"/>
      <w:numFmt w:val="bullet"/>
      <w:lvlText w:val="•"/>
      <w:lvlJc w:val="left"/>
      <w:pPr>
        <w:tabs>
          <w:tab w:val="num" w:pos="1800"/>
        </w:tabs>
        <w:ind w:left="1800" w:hanging="360"/>
      </w:pPr>
      <w:rPr>
        <w:rFonts w:ascii="Times New Roman" w:hAnsi="Times New Roman" w:cs="Times New Roman" w:hint="default"/>
      </w:rPr>
    </w:lvl>
    <w:lvl w:ilvl="3" w:tplc="48484476">
      <w:start w:val="172"/>
      <w:numFmt w:val="bullet"/>
      <w:lvlText w:val="→"/>
      <w:lvlJc w:val="left"/>
      <w:pPr>
        <w:tabs>
          <w:tab w:val="num" w:pos="2520"/>
        </w:tabs>
        <w:ind w:left="2520" w:hanging="360"/>
      </w:pPr>
      <w:rPr>
        <w:rFonts w:ascii="Times New Roman" w:hAnsi="Times New Roman" w:cs="Times New Roman" w:hint="default"/>
      </w:rPr>
    </w:lvl>
    <w:lvl w:ilvl="4" w:tplc="EC369B40">
      <w:start w:val="1"/>
      <w:numFmt w:val="decimal"/>
      <w:lvlText w:val="%5."/>
      <w:lvlJc w:val="left"/>
      <w:pPr>
        <w:tabs>
          <w:tab w:val="num" w:pos="3600"/>
        </w:tabs>
        <w:ind w:left="3600" w:hanging="360"/>
      </w:pPr>
    </w:lvl>
    <w:lvl w:ilvl="5" w:tplc="8E30474E">
      <w:start w:val="1"/>
      <w:numFmt w:val="decimal"/>
      <w:lvlText w:val="%6."/>
      <w:lvlJc w:val="left"/>
      <w:pPr>
        <w:tabs>
          <w:tab w:val="num" w:pos="4320"/>
        </w:tabs>
        <w:ind w:left="4320" w:hanging="360"/>
      </w:pPr>
    </w:lvl>
    <w:lvl w:ilvl="6" w:tplc="E91A2B04">
      <w:start w:val="1"/>
      <w:numFmt w:val="decimal"/>
      <w:lvlText w:val="%7."/>
      <w:lvlJc w:val="left"/>
      <w:pPr>
        <w:tabs>
          <w:tab w:val="num" w:pos="5040"/>
        </w:tabs>
        <w:ind w:left="5040" w:hanging="360"/>
      </w:pPr>
    </w:lvl>
    <w:lvl w:ilvl="7" w:tplc="94FE7E2E">
      <w:start w:val="1"/>
      <w:numFmt w:val="decimal"/>
      <w:lvlText w:val="%8."/>
      <w:lvlJc w:val="left"/>
      <w:pPr>
        <w:tabs>
          <w:tab w:val="num" w:pos="5760"/>
        </w:tabs>
        <w:ind w:left="5760" w:hanging="360"/>
      </w:pPr>
    </w:lvl>
    <w:lvl w:ilvl="8" w:tplc="0FAC8328">
      <w:start w:val="1"/>
      <w:numFmt w:val="decimal"/>
      <w:lvlText w:val="%9."/>
      <w:lvlJc w:val="left"/>
      <w:pPr>
        <w:tabs>
          <w:tab w:val="num" w:pos="6480"/>
        </w:tabs>
        <w:ind w:left="6480" w:hanging="360"/>
      </w:pPr>
    </w:lvl>
  </w:abstractNum>
  <w:abstractNum w:abstractNumId="15" w15:restartNumberingAfterBreak="0">
    <w:nsid w:val="2781475C"/>
    <w:multiLevelType w:val="hybridMultilevel"/>
    <w:tmpl w:val="3A088F84"/>
    <w:lvl w:ilvl="0" w:tplc="3C808DEC">
      <w:start w:val="3"/>
      <w:numFmt w:val="decimal"/>
      <w:lvlText w:val="%1."/>
      <w:lvlJc w:val="left"/>
      <w:pPr>
        <w:ind w:left="795" w:hanging="360"/>
      </w:pPr>
      <w:rPr>
        <w:rFonts w:hint="default"/>
      </w:rPr>
    </w:lvl>
    <w:lvl w:ilvl="1" w:tplc="040C0019">
      <w:start w:val="1"/>
      <w:numFmt w:val="lowerLetter"/>
      <w:lvlText w:val="%2."/>
      <w:lvlJc w:val="left"/>
      <w:pPr>
        <w:ind w:left="1515" w:hanging="360"/>
      </w:pPr>
    </w:lvl>
    <w:lvl w:ilvl="2" w:tplc="040C001B" w:tentative="1">
      <w:start w:val="1"/>
      <w:numFmt w:val="lowerRoman"/>
      <w:lvlText w:val="%3."/>
      <w:lvlJc w:val="right"/>
      <w:pPr>
        <w:ind w:left="2235" w:hanging="180"/>
      </w:pPr>
    </w:lvl>
    <w:lvl w:ilvl="3" w:tplc="040C000F" w:tentative="1">
      <w:start w:val="1"/>
      <w:numFmt w:val="decimal"/>
      <w:lvlText w:val="%4."/>
      <w:lvlJc w:val="left"/>
      <w:pPr>
        <w:ind w:left="2955" w:hanging="360"/>
      </w:pPr>
    </w:lvl>
    <w:lvl w:ilvl="4" w:tplc="040C0019" w:tentative="1">
      <w:start w:val="1"/>
      <w:numFmt w:val="lowerLetter"/>
      <w:lvlText w:val="%5."/>
      <w:lvlJc w:val="left"/>
      <w:pPr>
        <w:ind w:left="3675" w:hanging="360"/>
      </w:pPr>
    </w:lvl>
    <w:lvl w:ilvl="5" w:tplc="040C001B" w:tentative="1">
      <w:start w:val="1"/>
      <w:numFmt w:val="lowerRoman"/>
      <w:lvlText w:val="%6."/>
      <w:lvlJc w:val="right"/>
      <w:pPr>
        <w:ind w:left="4395" w:hanging="180"/>
      </w:pPr>
    </w:lvl>
    <w:lvl w:ilvl="6" w:tplc="040C000F" w:tentative="1">
      <w:start w:val="1"/>
      <w:numFmt w:val="decimal"/>
      <w:lvlText w:val="%7."/>
      <w:lvlJc w:val="left"/>
      <w:pPr>
        <w:ind w:left="5115" w:hanging="360"/>
      </w:pPr>
    </w:lvl>
    <w:lvl w:ilvl="7" w:tplc="040C0019" w:tentative="1">
      <w:start w:val="1"/>
      <w:numFmt w:val="lowerLetter"/>
      <w:lvlText w:val="%8."/>
      <w:lvlJc w:val="left"/>
      <w:pPr>
        <w:ind w:left="5835" w:hanging="360"/>
      </w:pPr>
    </w:lvl>
    <w:lvl w:ilvl="8" w:tplc="040C001B" w:tentative="1">
      <w:start w:val="1"/>
      <w:numFmt w:val="lowerRoman"/>
      <w:lvlText w:val="%9."/>
      <w:lvlJc w:val="right"/>
      <w:pPr>
        <w:ind w:left="6555" w:hanging="180"/>
      </w:pPr>
    </w:lvl>
  </w:abstractNum>
  <w:abstractNum w:abstractNumId="16" w15:restartNumberingAfterBreak="0">
    <w:nsid w:val="39470F92"/>
    <w:multiLevelType w:val="hybridMultilevel"/>
    <w:tmpl w:val="F9D87CB2"/>
    <w:lvl w:ilvl="0" w:tplc="28CEE5CA">
      <w:start w:val="1"/>
      <w:numFmt w:val="bullet"/>
      <w:lvlText w:val="•"/>
      <w:lvlJc w:val="left"/>
      <w:pPr>
        <w:tabs>
          <w:tab w:val="num" w:pos="1797"/>
        </w:tabs>
        <w:ind w:left="1797" w:hanging="360"/>
      </w:pPr>
      <w:rPr>
        <w:rFonts w:ascii="Times New Roman" w:hAnsi="Times New Roman" w:cs="Times New Roman" w:hint="default"/>
      </w:rPr>
    </w:lvl>
    <w:lvl w:ilvl="1" w:tplc="040C0003" w:tentative="1">
      <w:start w:val="1"/>
      <w:numFmt w:val="bullet"/>
      <w:lvlText w:val="o"/>
      <w:lvlJc w:val="left"/>
      <w:pPr>
        <w:tabs>
          <w:tab w:val="num" w:pos="2517"/>
        </w:tabs>
        <w:ind w:left="2517" w:hanging="360"/>
      </w:pPr>
      <w:rPr>
        <w:rFonts w:ascii="Courier New" w:hAnsi="Courier New" w:cs="Courier New" w:hint="default"/>
      </w:rPr>
    </w:lvl>
    <w:lvl w:ilvl="2" w:tplc="040C0005" w:tentative="1">
      <w:start w:val="1"/>
      <w:numFmt w:val="bullet"/>
      <w:lvlText w:val=""/>
      <w:lvlJc w:val="left"/>
      <w:pPr>
        <w:tabs>
          <w:tab w:val="num" w:pos="3237"/>
        </w:tabs>
        <w:ind w:left="3237" w:hanging="360"/>
      </w:pPr>
      <w:rPr>
        <w:rFonts w:ascii="Wingdings" w:hAnsi="Wingdings" w:hint="default"/>
      </w:rPr>
    </w:lvl>
    <w:lvl w:ilvl="3" w:tplc="040C0001" w:tentative="1">
      <w:start w:val="1"/>
      <w:numFmt w:val="bullet"/>
      <w:lvlText w:val=""/>
      <w:lvlJc w:val="left"/>
      <w:pPr>
        <w:tabs>
          <w:tab w:val="num" w:pos="3957"/>
        </w:tabs>
        <w:ind w:left="3957" w:hanging="360"/>
      </w:pPr>
      <w:rPr>
        <w:rFonts w:ascii="Symbol" w:hAnsi="Symbol" w:hint="default"/>
      </w:rPr>
    </w:lvl>
    <w:lvl w:ilvl="4" w:tplc="040C0003" w:tentative="1">
      <w:start w:val="1"/>
      <w:numFmt w:val="bullet"/>
      <w:lvlText w:val="o"/>
      <w:lvlJc w:val="left"/>
      <w:pPr>
        <w:tabs>
          <w:tab w:val="num" w:pos="4677"/>
        </w:tabs>
        <w:ind w:left="4677" w:hanging="360"/>
      </w:pPr>
      <w:rPr>
        <w:rFonts w:ascii="Courier New" w:hAnsi="Courier New" w:cs="Courier New" w:hint="default"/>
      </w:rPr>
    </w:lvl>
    <w:lvl w:ilvl="5" w:tplc="040C0005" w:tentative="1">
      <w:start w:val="1"/>
      <w:numFmt w:val="bullet"/>
      <w:lvlText w:val=""/>
      <w:lvlJc w:val="left"/>
      <w:pPr>
        <w:tabs>
          <w:tab w:val="num" w:pos="5397"/>
        </w:tabs>
        <w:ind w:left="5397" w:hanging="360"/>
      </w:pPr>
      <w:rPr>
        <w:rFonts w:ascii="Wingdings" w:hAnsi="Wingdings" w:hint="default"/>
      </w:rPr>
    </w:lvl>
    <w:lvl w:ilvl="6" w:tplc="040C0001" w:tentative="1">
      <w:start w:val="1"/>
      <w:numFmt w:val="bullet"/>
      <w:lvlText w:val=""/>
      <w:lvlJc w:val="left"/>
      <w:pPr>
        <w:tabs>
          <w:tab w:val="num" w:pos="6117"/>
        </w:tabs>
        <w:ind w:left="6117" w:hanging="360"/>
      </w:pPr>
      <w:rPr>
        <w:rFonts w:ascii="Symbol" w:hAnsi="Symbol" w:hint="default"/>
      </w:rPr>
    </w:lvl>
    <w:lvl w:ilvl="7" w:tplc="040C0003" w:tentative="1">
      <w:start w:val="1"/>
      <w:numFmt w:val="bullet"/>
      <w:lvlText w:val="o"/>
      <w:lvlJc w:val="left"/>
      <w:pPr>
        <w:tabs>
          <w:tab w:val="num" w:pos="6837"/>
        </w:tabs>
        <w:ind w:left="6837" w:hanging="360"/>
      </w:pPr>
      <w:rPr>
        <w:rFonts w:ascii="Courier New" w:hAnsi="Courier New" w:cs="Courier New" w:hint="default"/>
      </w:rPr>
    </w:lvl>
    <w:lvl w:ilvl="8" w:tplc="040C0005" w:tentative="1">
      <w:start w:val="1"/>
      <w:numFmt w:val="bullet"/>
      <w:lvlText w:val=""/>
      <w:lvlJc w:val="left"/>
      <w:pPr>
        <w:tabs>
          <w:tab w:val="num" w:pos="7557"/>
        </w:tabs>
        <w:ind w:left="7557" w:hanging="360"/>
      </w:pPr>
      <w:rPr>
        <w:rFonts w:ascii="Wingdings" w:hAnsi="Wingdings" w:hint="default"/>
      </w:rPr>
    </w:lvl>
  </w:abstractNum>
  <w:abstractNum w:abstractNumId="17" w15:restartNumberingAfterBreak="0">
    <w:nsid w:val="3C4975B7"/>
    <w:multiLevelType w:val="hybridMultilevel"/>
    <w:tmpl w:val="FC5AD574"/>
    <w:lvl w:ilvl="0" w:tplc="28CEE5CA">
      <w:start w:val="1"/>
      <w:numFmt w:val="bullet"/>
      <w:lvlText w:val="•"/>
      <w:lvlJc w:val="left"/>
      <w:pPr>
        <w:ind w:left="1113" w:hanging="360"/>
      </w:pPr>
      <w:rPr>
        <w:rFonts w:ascii="Times New Roman" w:hAnsi="Times New Roman" w:cs="Times New Roman" w:hint="default"/>
      </w:rPr>
    </w:lvl>
    <w:lvl w:ilvl="1" w:tplc="040C0003">
      <w:start w:val="1"/>
      <w:numFmt w:val="bullet"/>
      <w:lvlText w:val="o"/>
      <w:lvlJc w:val="left"/>
      <w:pPr>
        <w:ind w:left="1833" w:hanging="360"/>
      </w:pPr>
      <w:rPr>
        <w:rFonts w:ascii="Courier New" w:hAnsi="Courier New" w:cs="Courier New" w:hint="default"/>
      </w:rPr>
    </w:lvl>
    <w:lvl w:ilvl="2" w:tplc="040C0005">
      <w:start w:val="1"/>
      <w:numFmt w:val="bullet"/>
      <w:lvlText w:val=""/>
      <w:lvlJc w:val="left"/>
      <w:pPr>
        <w:ind w:left="2553" w:hanging="360"/>
      </w:pPr>
      <w:rPr>
        <w:rFonts w:ascii="Wingdings" w:hAnsi="Wingdings" w:hint="default"/>
      </w:rPr>
    </w:lvl>
    <w:lvl w:ilvl="3" w:tplc="040C0001">
      <w:start w:val="1"/>
      <w:numFmt w:val="bullet"/>
      <w:lvlText w:val=""/>
      <w:lvlJc w:val="left"/>
      <w:pPr>
        <w:ind w:left="3273" w:hanging="360"/>
      </w:pPr>
      <w:rPr>
        <w:rFonts w:ascii="Symbol" w:hAnsi="Symbol" w:hint="default"/>
      </w:rPr>
    </w:lvl>
    <w:lvl w:ilvl="4" w:tplc="040C0003">
      <w:start w:val="1"/>
      <w:numFmt w:val="bullet"/>
      <w:lvlText w:val="o"/>
      <w:lvlJc w:val="left"/>
      <w:pPr>
        <w:ind w:left="3993" w:hanging="360"/>
      </w:pPr>
      <w:rPr>
        <w:rFonts w:ascii="Courier New" w:hAnsi="Courier New" w:cs="Courier New" w:hint="default"/>
      </w:rPr>
    </w:lvl>
    <w:lvl w:ilvl="5" w:tplc="040C0005">
      <w:start w:val="1"/>
      <w:numFmt w:val="bullet"/>
      <w:lvlText w:val=""/>
      <w:lvlJc w:val="left"/>
      <w:pPr>
        <w:ind w:left="4713" w:hanging="360"/>
      </w:pPr>
      <w:rPr>
        <w:rFonts w:ascii="Wingdings" w:hAnsi="Wingdings" w:hint="default"/>
      </w:rPr>
    </w:lvl>
    <w:lvl w:ilvl="6" w:tplc="040C0001">
      <w:start w:val="1"/>
      <w:numFmt w:val="bullet"/>
      <w:lvlText w:val=""/>
      <w:lvlJc w:val="left"/>
      <w:pPr>
        <w:ind w:left="5433" w:hanging="360"/>
      </w:pPr>
      <w:rPr>
        <w:rFonts w:ascii="Symbol" w:hAnsi="Symbol" w:hint="default"/>
      </w:rPr>
    </w:lvl>
    <w:lvl w:ilvl="7" w:tplc="040C0003">
      <w:start w:val="1"/>
      <w:numFmt w:val="bullet"/>
      <w:lvlText w:val="o"/>
      <w:lvlJc w:val="left"/>
      <w:pPr>
        <w:ind w:left="6153" w:hanging="360"/>
      </w:pPr>
      <w:rPr>
        <w:rFonts w:ascii="Courier New" w:hAnsi="Courier New" w:cs="Courier New" w:hint="default"/>
      </w:rPr>
    </w:lvl>
    <w:lvl w:ilvl="8" w:tplc="040C0005">
      <w:start w:val="1"/>
      <w:numFmt w:val="bullet"/>
      <w:lvlText w:val=""/>
      <w:lvlJc w:val="left"/>
      <w:pPr>
        <w:ind w:left="6873" w:hanging="360"/>
      </w:pPr>
      <w:rPr>
        <w:rFonts w:ascii="Wingdings" w:hAnsi="Wingdings" w:hint="default"/>
      </w:rPr>
    </w:lvl>
  </w:abstractNum>
  <w:abstractNum w:abstractNumId="18" w15:restartNumberingAfterBreak="0">
    <w:nsid w:val="416E4A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77B7566"/>
    <w:multiLevelType w:val="hybridMultilevel"/>
    <w:tmpl w:val="27A41A22"/>
    <w:lvl w:ilvl="0" w:tplc="C25CF684">
      <w:numFmt w:val="bullet"/>
      <w:lvlText w:val="-"/>
      <w:lvlJc w:val="left"/>
      <w:pPr>
        <w:ind w:left="720" w:hanging="360"/>
      </w:pPr>
      <w:rPr>
        <w:rFonts w:ascii="Arial" w:eastAsia="SimSun" w:hAnsi="Arial" w:cs="Arial" w:hint="default"/>
        <w:b w:val="0"/>
        <w:i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FB0814"/>
    <w:multiLevelType w:val="hybridMultilevel"/>
    <w:tmpl w:val="112AE03C"/>
    <w:lvl w:ilvl="0" w:tplc="68CE30BC">
      <w:start w:val="18"/>
      <w:numFmt w:val="bullet"/>
      <w:lvlText w:val="-"/>
      <w:lvlJc w:val="left"/>
      <w:pPr>
        <w:tabs>
          <w:tab w:val="num" w:pos="720"/>
        </w:tabs>
        <w:ind w:left="720" w:hanging="360"/>
      </w:pPr>
      <w:rPr>
        <w:rFonts w:ascii="Times New Roman" w:eastAsia="Times New Roman" w:hAnsi="Times New Roman" w:hint="default"/>
        <w:sz w:val="24"/>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4F087F"/>
    <w:multiLevelType w:val="hybridMultilevel"/>
    <w:tmpl w:val="67661DF8"/>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DE922FE"/>
    <w:multiLevelType w:val="hybridMultilevel"/>
    <w:tmpl w:val="4CBE6256"/>
    <w:lvl w:ilvl="0" w:tplc="3F60C2AC">
      <w:start w:val="18"/>
      <w:numFmt w:val="bullet"/>
      <w:lvlText w:val="-"/>
      <w:lvlJc w:val="left"/>
      <w:pPr>
        <w:ind w:left="720" w:hanging="360"/>
      </w:pPr>
      <w:rPr>
        <w:rFonts w:ascii="Times New Roman" w:eastAsia="Times New Roman" w:hAnsi="Times New Roman" w:hint="default"/>
        <w:b/>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427C30"/>
    <w:multiLevelType w:val="hybridMultilevel"/>
    <w:tmpl w:val="456E12AA"/>
    <w:lvl w:ilvl="0" w:tplc="7048FAD8">
      <w:start w:val="1"/>
      <w:numFmt w:val="bullet"/>
      <w:lvlText w:val="•"/>
      <w:lvlJc w:val="left"/>
      <w:pPr>
        <w:tabs>
          <w:tab w:val="num" w:pos="720"/>
        </w:tabs>
        <w:ind w:left="720" w:hanging="360"/>
      </w:pPr>
      <w:rPr>
        <w:rFonts w:ascii="Arial" w:hAnsi="Arial" w:hint="default"/>
      </w:rPr>
    </w:lvl>
    <w:lvl w:ilvl="1" w:tplc="B552A1DA" w:tentative="1">
      <w:start w:val="1"/>
      <w:numFmt w:val="bullet"/>
      <w:lvlText w:val="•"/>
      <w:lvlJc w:val="left"/>
      <w:pPr>
        <w:tabs>
          <w:tab w:val="num" w:pos="1440"/>
        </w:tabs>
        <w:ind w:left="1440" w:hanging="360"/>
      </w:pPr>
      <w:rPr>
        <w:rFonts w:ascii="Arial" w:hAnsi="Arial" w:hint="default"/>
      </w:rPr>
    </w:lvl>
    <w:lvl w:ilvl="2" w:tplc="D33C59D0" w:tentative="1">
      <w:start w:val="1"/>
      <w:numFmt w:val="bullet"/>
      <w:lvlText w:val="•"/>
      <w:lvlJc w:val="left"/>
      <w:pPr>
        <w:tabs>
          <w:tab w:val="num" w:pos="2160"/>
        </w:tabs>
        <w:ind w:left="2160" w:hanging="360"/>
      </w:pPr>
      <w:rPr>
        <w:rFonts w:ascii="Arial" w:hAnsi="Arial" w:hint="default"/>
      </w:rPr>
    </w:lvl>
    <w:lvl w:ilvl="3" w:tplc="EB34CA64" w:tentative="1">
      <w:start w:val="1"/>
      <w:numFmt w:val="bullet"/>
      <w:lvlText w:val="•"/>
      <w:lvlJc w:val="left"/>
      <w:pPr>
        <w:tabs>
          <w:tab w:val="num" w:pos="2880"/>
        </w:tabs>
        <w:ind w:left="2880" w:hanging="360"/>
      </w:pPr>
      <w:rPr>
        <w:rFonts w:ascii="Arial" w:hAnsi="Arial" w:hint="default"/>
      </w:rPr>
    </w:lvl>
    <w:lvl w:ilvl="4" w:tplc="F64C7104" w:tentative="1">
      <w:start w:val="1"/>
      <w:numFmt w:val="bullet"/>
      <w:lvlText w:val="•"/>
      <w:lvlJc w:val="left"/>
      <w:pPr>
        <w:tabs>
          <w:tab w:val="num" w:pos="3600"/>
        </w:tabs>
        <w:ind w:left="3600" w:hanging="360"/>
      </w:pPr>
      <w:rPr>
        <w:rFonts w:ascii="Arial" w:hAnsi="Arial" w:hint="default"/>
      </w:rPr>
    </w:lvl>
    <w:lvl w:ilvl="5" w:tplc="43684138" w:tentative="1">
      <w:start w:val="1"/>
      <w:numFmt w:val="bullet"/>
      <w:lvlText w:val="•"/>
      <w:lvlJc w:val="left"/>
      <w:pPr>
        <w:tabs>
          <w:tab w:val="num" w:pos="4320"/>
        </w:tabs>
        <w:ind w:left="4320" w:hanging="360"/>
      </w:pPr>
      <w:rPr>
        <w:rFonts w:ascii="Arial" w:hAnsi="Arial" w:hint="default"/>
      </w:rPr>
    </w:lvl>
    <w:lvl w:ilvl="6" w:tplc="6D4EA4C0" w:tentative="1">
      <w:start w:val="1"/>
      <w:numFmt w:val="bullet"/>
      <w:lvlText w:val="•"/>
      <w:lvlJc w:val="left"/>
      <w:pPr>
        <w:tabs>
          <w:tab w:val="num" w:pos="5040"/>
        </w:tabs>
        <w:ind w:left="5040" w:hanging="360"/>
      </w:pPr>
      <w:rPr>
        <w:rFonts w:ascii="Arial" w:hAnsi="Arial" w:hint="default"/>
      </w:rPr>
    </w:lvl>
    <w:lvl w:ilvl="7" w:tplc="DD769878" w:tentative="1">
      <w:start w:val="1"/>
      <w:numFmt w:val="bullet"/>
      <w:lvlText w:val="•"/>
      <w:lvlJc w:val="left"/>
      <w:pPr>
        <w:tabs>
          <w:tab w:val="num" w:pos="5760"/>
        </w:tabs>
        <w:ind w:left="5760" w:hanging="360"/>
      </w:pPr>
      <w:rPr>
        <w:rFonts w:ascii="Arial" w:hAnsi="Arial" w:hint="default"/>
      </w:rPr>
    </w:lvl>
    <w:lvl w:ilvl="8" w:tplc="C42EBCE0"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83A6FB1"/>
    <w:multiLevelType w:val="multilevel"/>
    <w:tmpl w:val="4FA6066A"/>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25" w15:restartNumberingAfterBreak="0">
    <w:nsid w:val="5C562BFA"/>
    <w:multiLevelType w:val="multilevel"/>
    <w:tmpl w:val="BB506444"/>
    <w:lvl w:ilvl="0">
      <w:start w:val="8"/>
      <w:numFmt w:val="decimal"/>
      <w:lvlText w:val="%1"/>
      <w:lvlJc w:val="left"/>
      <w:pPr>
        <w:ind w:left="360" w:hanging="360"/>
      </w:pPr>
      <w:rPr>
        <w:rFonts w:hint="default"/>
      </w:rPr>
    </w:lvl>
    <w:lvl w:ilvl="1">
      <w:start w:val="1"/>
      <w:numFmt w:val="decimal"/>
      <w:lvlText w:val="%1.%2"/>
      <w:lvlJc w:val="left"/>
      <w:pPr>
        <w:ind w:left="2490" w:hanging="360"/>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110" w:hanging="720"/>
      </w:pPr>
      <w:rPr>
        <w:rFonts w:hint="default"/>
      </w:rPr>
    </w:lvl>
    <w:lvl w:ilvl="4">
      <w:start w:val="1"/>
      <w:numFmt w:val="decimal"/>
      <w:lvlText w:val="%1.%2.%3.%4.%5"/>
      <w:lvlJc w:val="left"/>
      <w:pPr>
        <w:ind w:left="9600" w:hanging="1080"/>
      </w:pPr>
      <w:rPr>
        <w:rFonts w:hint="default"/>
      </w:rPr>
    </w:lvl>
    <w:lvl w:ilvl="5">
      <w:start w:val="1"/>
      <w:numFmt w:val="decimal"/>
      <w:lvlText w:val="%1.%2.%3.%4.%5.%6"/>
      <w:lvlJc w:val="left"/>
      <w:pPr>
        <w:ind w:left="11730" w:hanging="1080"/>
      </w:pPr>
      <w:rPr>
        <w:rFonts w:hint="default"/>
      </w:rPr>
    </w:lvl>
    <w:lvl w:ilvl="6">
      <w:start w:val="1"/>
      <w:numFmt w:val="decimal"/>
      <w:lvlText w:val="%1.%2.%3.%4.%5.%6.%7"/>
      <w:lvlJc w:val="left"/>
      <w:pPr>
        <w:ind w:left="14220" w:hanging="1440"/>
      </w:pPr>
      <w:rPr>
        <w:rFonts w:hint="default"/>
      </w:rPr>
    </w:lvl>
    <w:lvl w:ilvl="7">
      <w:start w:val="1"/>
      <w:numFmt w:val="decimal"/>
      <w:lvlText w:val="%1.%2.%3.%4.%5.%6.%7.%8"/>
      <w:lvlJc w:val="left"/>
      <w:pPr>
        <w:ind w:left="16350" w:hanging="1440"/>
      </w:pPr>
      <w:rPr>
        <w:rFonts w:hint="default"/>
      </w:rPr>
    </w:lvl>
    <w:lvl w:ilvl="8">
      <w:start w:val="1"/>
      <w:numFmt w:val="decimal"/>
      <w:lvlText w:val="%1.%2.%3.%4.%5.%6.%7.%8.%9"/>
      <w:lvlJc w:val="left"/>
      <w:pPr>
        <w:ind w:left="18840" w:hanging="1800"/>
      </w:pPr>
      <w:rPr>
        <w:rFonts w:hint="default"/>
      </w:rPr>
    </w:lvl>
  </w:abstractNum>
  <w:abstractNum w:abstractNumId="26" w15:restartNumberingAfterBreak="0">
    <w:nsid w:val="5E436E95"/>
    <w:multiLevelType w:val="hybridMultilevel"/>
    <w:tmpl w:val="86D043A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625E76CD"/>
    <w:multiLevelType w:val="hybridMultilevel"/>
    <w:tmpl w:val="262CCF38"/>
    <w:lvl w:ilvl="0" w:tplc="0E04FA56">
      <w:numFmt w:val="none"/>
      <w:pStyle w:val="Bullet0"/>
      <w:lvlText w:val=""/>
      <w:lvlJc w:val="left"/>
      <w:pPr>
        <w:tabs>
          <w:tab w:val="num" w:pos="360"/>
        </w:tabs>
      </w:pPr>
    </w:lvl>
    <w:lvl w:ilvl="1" w:tplc="450675FE">
      <w:start w:val="1"/>
      <w:numFmt w:val="bullet"/>
      <w:lvlText w:val="o"/>
      <w:lvlJc w:val="left"/>
      <w:pPr>
        <w:tabs>
          <w:tab w:val="num" w:pos="1440"/>
        </w:tabs>
        <w:ind w:left="1440" w:hanging="360"/>
      </w:pPr>
      <w:rPr>
        <w:rFonts w:ascii="Courier New" w:hAnsi="Courier New" w:cs="Courier New" w:hint="default"/>
      </w:rPr>
    </w:lvl>
    <w:lvl w:ilvl="2" w:tplc="32F8A55A">
      <w:start w:val="1"/>
      <w:numFmt w:val="bullet"/>
      <w:lvlText w:val=""/>
      <w:lvlJc w:val="left"/>
      <w:pPr>
        <w:tabs>
          <w:tab w:val="num" w:pos="2160"/>
        </w:tabs>
        <w:ind w:left="2160" w:hanging="360"/>
      </w:pPr>
      <w:rPr>
        <w:rFonts w:ascii="Wingdings" w:hAnsi="Wingdings" w:hint="default"/>
      </w:rPr>
    </w:lvl>
    <w:lvl w:ilvl="3" w:tplc="0158F8AA" w:tentative="1">
      <w:start w:val="1"/>
      <w:numFmt w:val="bullet"/>
      <w:lvlText w:val=""/>
      <w:lvlJc w:val="left"/>
      <w:pPr>
        <w:tabs>
          <w:tab w:val="num" w:pos="2880"/>
        </w:tabs>
        <w:ind w:left="2880" w:hanging="360"/>
      </w:pPr>
      <w:rPr>
        <w:rFonts w:ascii="Symbol" w:hAnsi="Symbol" w:hint="default"/>
      </w:rPr>
    </w:lvl>
    <w:lvl w:ilvl="4" w:tplc="4B5ECAA8" w:tentative="1">
      <w:start w:val="1"/>
      <w:numFmt w:val="bullet"/>
      <w:lvlText w:val="o"/>
      <w:lvlJc w:val="left"/>
      <w:pPr>
        <w:tabs>
          <w:tab w:val="num" w:pos="3600"/>
        </w:tabs>
        <w:ind w:left="3600" w:hanging="360"/>
      </w:pPr>
      <w:rPr>
        <w:rFonts w:ascii="Courier New" w:hAnsi="Courier New" w:cs="Courier New" w:hint="default"/>
      </w:rPr>
    </w:lvl>
    <w:lvl w:ilvl="5" w:tplc="45D09C18" w:tentative="1">
      <w:start w:val="1"/>
      <w:numFmt w:val="bullet"/>
      <w:lvlText w:val=""/>
      <w:lvlJc w:val="left"/>
      <w:pPr>
        <w:tabs>
          <w:tab w:val="num" w:pos="4320"/>
        </w:tabs>
        <w:ind w:left="4320" w:hanging="360"/>
      </w:pPr>
      <w:rPr>
        <w:rFonts w:ascii="Wingdings" w:hAnsi="Wingdings" w:hint="default"/>
      </w:rPr>
    </w:lvl>
    <w:lvl w:ilvl="6" w:tplc="E90E3B86" w:tentative="1">
      <w:start w:val="1"/>
      <w:numFmt w:val="bullet"/>
      <w:lvlText w:val=""/>
      <w:lvlJc w:val="left"/>
      <w:pPr>
        <w:tabs>
          <w:tab w:val="num" w:pos="5040"/>
        </w:tabs>
        <w:ind w:left="5040" w:hanging="360"/>
      </w:pPr>
      <w:rPr>
        <w:rFonts w:ascii="Symbol" w:hAnsi="Symbol" w:hint="default"/>
      </w:rPr>
    </w:lvl>
    <w:lvl w:ilvl="7" w:tplc="E6FA8A2E" w:tentative="1">
      <w:start w:val="1"/>
      <w:numFmt w:val="bullet"/>
      <w:lvlText w:val="o"/>
      <w:lvlJc w:val="left"/>
      <w:pPr>
        <w:tabs>
          <w:tab w:val="num" w:pos="5760"/>
        </w:tabs>
        <w:ind w:left="5760" w:hanging="360"/>
      </w:pPr>
      <w:rPr>
        <w:rFonts w:ascii="Courier New" w:hAnsi="Courier New" w:cs="Courier New" w:hint="default"/>
      </w:rPr>
    </w:lvl>
    <w:lvl w:ilvl="8" w:tplc="857453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AD5C6B"/>
    <w:multiLevelType w:val="hybridMultilevel"/>
    <w:tmpl w:val="8CAE63C4"/>
    <w:lvl w:ilvl="0" w:tplc="C25CF684">
      <w:numFmt w:val="bullet"/>
      <w:lvlText w:val="-"/>
      <w:lvlJc w:val="left"/>
      <w:pPr>
        <w:ind w:left="720" w:hanging="360"/>
      </w:pPr>
      <w:rPr>
        <w:rFonts w:ascii="Arial" w:eastAsia="SimSun" w:hAnsi="Arial" w:cs="Arial" w:hint="default"/>
        <w:b w:val="0"/>
        <w:i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F155A1"/>
    <w:multiLevelType w:val="hybridMultilevel"/>
    <w:tmpl w:val="B104539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F140F63"/>
    <w:multiLevelType w:val="multilevel"/>
    <w:tmpl w:val="D6BEBBD0"/>
    <w:lvl w:ilvl="0">
      <w:start w:val="3"/>
      <w:numFmt w:val="decimal"/>
      <w:lvlText w:val="%1"/>
      <w:lvlJc w:val="left"/>
      <w:pPr>
        <w:ind w:left="612" w:hanging="612"/>
      </w:pPr>
      <w:rPr>
        <w:rFonts w:hint="default"/>
      </w:rPr>
    </w:lvl>
    <w:lvl w:ilvl="1">
      <w:start w:val="1"/>
      <w:numFmt w:val="decimal"/>
      <w:lvlText w:val="%1.%2"/>
      <w:lvlJc w:val="left"/>
      <w:pPr>
        <w:ind w:left="612" w:hanging="612"/>
      </w:pPr>
      <w:rPr>
        <w:rFonts w:hint="default"/>
      </w:rPr>
    </w:lvl>
    <w:lvl w:ilvl="2">
      <w:start w:val="2"/>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2B25E70"/>
    <w:multiLevelType w:val="hybridMultilevel"/>
    <w:tmpl w:val="7B386F4E"/>
    <w:lvl w:ilvl="0" w:tplc="040C0001">
      <w:start w:val="1"/>
      <w:numFmt w:val="bullet"/>
      <w:lvlText w:val=""/>
      <w:lvlJc w:val="left"/>
      <w:pPr>
        <w:tabs>
          <w:tab w:val="num" w:pos="1140"/>
        </w:tabs>
        <w:ind w:left="1140" w:hanging="360"/>
      </w:pPr>
      <w:rPr>
        <w:rFonts w:ascii="Symbol" w:hAnsi="Symbol" w:hint="default"/>
      </w:rPr>
    </w:lvl>
    <w:lvl w:ilvl="1" w:tplc="66E4BEDC">
      <w:numFmt w:val="bullet"/>
      <w:lvlText w:val="-"/>
      <w:lvlJc w:val="left"/>
      <w:pPr>
        <w:tabs>
          <w:tab w:val="num" w:pos="1860"/>
        </w:tabs>
        <w:ind w:left="1860" w:hanging="360"/>
      </w:pPr>
      <w:rPr>
        <w:rFonts w:ascii="Arial" w:eastAsia="Times New Roman" w:hAnsi="Arial" w:cs="Arial" w:hint="default"/>
      </w:rPr>
    </w:lvl>
    <w:lvl w:ilvl="2" w:tplc="040C0005" w:tentative="1">
      <w:start w:val="1"/>
      <w:numFmt w:val="bullet"/>
      <w:lvlText w:val=""/>
      <w:lvlJc w:val="left"/>
      <w:pPr>
        <w:tabs>
          <w:tab w:val="num" w:pos="2580"/>
        </w:tabs>
        <w:ind w:left="2580" w:hanging="360"/>
      </w:pPr>
      <w:rPr>
        <w:rFonts w:ascii="Wingdings" w:hAnsi="Wingdings" w:hint="default"/>
      </w:rPr>
    </w:lvl>
    <w:lvl w:ilvl="3" w:tplc="040C0001" w:tentative="1">
      <w:start w:val="1"/>
      <w:numFmt w:val="bullet"/>
      <w:lvlText w:val=""/>
      <w:lvlJc w:val="left"/>
      <w:pPr>
        <w:tabs>
          <w:tab w:val="num" w:pos="3300"/>
        </w:tabs>
        <w:ind w:left="3300" w:hanging="360"/>
      </w:pPr>
      <w:rPr>
        <w:rFonts w:ascii="Symbol" w:hAnsi="Symbol" w:hint="default"/>
      </w:rPr>
    </w:lvl>
    <w:lvl w:ilvl="4" w:tplc="040C0003" w:tentative="1">
      <w:start w:val="1"/>
      <w:numFmt w:val="bullet"/>
      <w:lvlText w:val="o"/>
      <w:lvlJc w:val="left"/>
      <w:pPr>
        <w:tabs>
          <w:tab w:val="num" w:pos="4020"/>
        </w:tabs>
        <w:ind w:left="4020" w:hanging="360"/>
      </w:pPr>
      <w:rPr>
        <w:rFonts w:ascii="Courier New" w:hAnsi="Courier New" w:cs="Courier New" w:hint="default"/>
      </w:rPr>
    </w:lvl>
    <w:lvl w:ilvl="5" w:tplc="040C0005" w:tentative="1">
      <w:start w:val="1"/>
      <w:numFmt w:val="bullet"/>
      <w:lvlText w:val=""/>
      <w:lvlJc w:val="left"/>
      <w:pPr>
        <w:tabs>
          <w:tab w:val="num" w:pos="4740"/>
        </w:tabs>
        <w:ind w:left="4740" w:hanging="360"/>
      </w:pPr>
      <w:rPr>
        <w:rFonts w:ascii="Wingdings" w:hAnsi="Wingdings" w:hint="default"/>
      </w:rPr>
    </w:lvl>
    <w:lvl w:ilvl="6" w:tplc="040C0001" w:tentative="1">
      <w:start w:val="1"/>
      <w:numFmt w:val="bullet"/>
      <w:lvlText w:val=""/>
      <w:lvlJc w:val="left"/>
      <w:pPr>
        <w:tabs>
          <w:tab w:val="num" w:pos="5460"/>
        </w:tabs>
        <w:ind w:left="5460" w:hanging="360"/>
      </w:pPr>
      <w:rPr>
        <w:rFonts w:ascii="Symbol" w:hAnsi="Symbol" w:hint="default"/>
      </w:rPr>
    </w:lvl>
    <w:lvl w:ilvl="7" w:tplc="040C0003" w:tentative="1">
      <w:start w:val="1"/>
      <w:numFmt w:val="bullet"/>
      <w:lvlText w:val="o"/>
      <w:lvlJc w:val="left"/>
      <w:pPr>
        <w:tabs>
          <w:tab w:val="num" w:pos="6180"/>
        </w:tabs>
        <w:ind w:left="6180" w:hanging="360"/>
      </w:pPr>
      <w:rPr>
        <w:rFonts w:ascii="Courier New" w:hAnsi="Courier New" w:cs="Courier New" w:hint="default"/>
      </w:rPr>
    </w:lvl>
    <w:lvl w:ilvl="8" w:tplc="040C0005" w:tentative="1">
      <w:start w:val="1"/>
      <w:numFmt w:val="bullet"/>
      <w:lvlText w:val=""/>
      <w:lvlJc w:val="left"/>
      <w:pPr>
        <w:tabs>
          <w:tab w:val="num" w:pos="6900"/>
        </w:tabs>
        <w:ind w:left="6900" w:hanging="360"/>
      </w:pPr>
      <w:rPr>
        <w:rFonts w:ascii="Wingdings" w:hAnsi="Wingdings" w:hint="default"/>
      </w:rPr>
    </w:lvl>
  </w:abstractNum>
  <w:abstractNum w:abstractNumId="32" w15:restartNumberingAfterBreak="0">
    <w:nsid w:val="74B50B46"/>
    <w:multiLevelType w:val="multilevel"/>
    <w:tmpl w:val="5E2AF97C"/>
    <w:lvl w:ilvl="0">
      <w:start w:val="3"/>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7642054B"/>
    <w:multiLevelType w:val="multilevel"/>
    <w:tmpl w:val="56CA1FCC"/>
    <w:lvl w:ilvl="0">
      <w:start w:val="3"/>
      <w:numFmt w:val="decimal"/>
      <w:lvlText w:val="%1"/>
      <w:lvlJc w:val="left"/>
      <w:pPr>
        <w:ind w:left="612" w:hanging="612"/>
      </w:pPr>
      <w:rPr>
        <w:rFonts w:hint="default"/>
      </w:rPr>
    </w:lvl>
    <w:lvl w:ilvl="1">
      <w:start w:val="1"/>
      <w:numFmt w:val="decimal"/>
      <w:lvlText w:val="%1.%2"/>
      <w:lvlJc w:val="left"/>
      <w:pPr>
        <w:ind w:left="612" w:hanging="612"/>
      </w:pPr>
      <w:rPr>
        <w:rFonts w:hint="default"/>
      </w:rPr>
    </w:lvl>
    <w:lvl w:ilvl="2">
      <w:start w:val="2"/>
      <w:numFmt w:val="decimal"/>
      <w:lvlText w:val="%1.%2.%3"/>
      <w:lvlJc w:val="left"/>
      <w:pPr>
        <w:ind w:left="720" w:hanging="720"/>
      </w:pPr>
      <w:rPr>
        <w:rFonts w:hint="default"/>
      </w:rPr>
    </w:lvl>
    <w:lvl w:ilvl="3">
      <w:start w:val="8"/>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6DB0EB4"/>
    <w:multiLevelType w:val="hybridMultilevel"/>
    <w:tmpl w:val="6554AD66"/>
    <w:lvl w:ilvl="0" w:tplc="5F906CB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77C813B0"/>
    <w:multiLevelType w:val="hybridMultilevel"/>
    <w:tmpl w:val="2158B2E2"/>
    <w:lvl w:ilvl="0" w:tplc="B344EA2C">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121764"/>
    <w:multiLevelType w:val="hybridMultilevel"/>
    <w:tmpl w:val="D2F6A80A"/>
    <w:name w:val="WW8Num312"/>
    <w:lvl w:ilvl="0" w:tplc="00000007">
      <w:numFmt w:val="bullet"/>
      <w:lvlText w:val="-"/>
      <w:lvlJc w:val="left"/>
      <w:pPr>
        <w:tabs>
          <w:tab w:val="num" w:pos="2157"/>
        </w:tabs>
        <w:ind w:left="2157" w:hanging="360"/>
      </w:pPr>
      <w:rPr>
        <w:rFonts w:ascii="OpenSymbol" w:hAnsi="OpenSymbol"/>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0B146D"/>
    <w:multiLevelType w:val="hybridMultilevel"/>
    <w:tmpl w:val="8BEC867A"/>
    <w:lvl w:ilvl="0" w:tplc="C25CF684">
      <w:numFmt w:val="bullet"/>
      <w:lvlText w:val="-"/>
      <w:lvlJc w:val="left"/>
      <w:pPr>
        <w:ind w:left="720" w:hanging="360"/>
      </w:pPr>
      <w:rPr>
        <w:rFonts w:ascii="Arial" w:eastAsia="SimSun" w:hAnsi="Arial" w:cs="Arial" w:hint="default"/>
        <w:b w:val="0"/>
        <w:i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27426926">
    <w:abstractNumId w:val="1"/>
  </w:num>
  <w:num w:numId="2" w16cid:durableId="872112872">
    <w:abstractNumId w:val="9"/>
  </w:num>
  <w:num w:numId="3" w16cid:durableId="707223667">
    <w:abstractNumId w:val="20"/>
  </w:num>
  <w:num w:numId="4" w16cid:durableId="1758593689">
    <w:abstractNumId w:val="0"/>
    <w:lvlOverride w:ilvl="0">
      <w:lvl w:ilvl="0">
        <w:start w:val="5"/>
        <w:numFmt w:val="bullet"/>
        <w:lvlText w:val="-"/>
        <w:legacy w:legacy="1" w:legacySpace="120" w:legacyIndent="360"/>
        <w:lvlJc w:val="left"/>
        <w:pPr>
          <w:ind w:left="720" w:hanging="360"/>
        </w:pPr>
      </w:lvl>
    </w:lvlOverride>
  </w:num>
  <w:num w:numId="5" w16cid:durableId="1396859866">
    <w:abstractNumId w:val="31"/>
  </w:num>
  <w:num w:numId="6" w16cid:durableId="2070182233">
    <w:abstractNumId w:val="18"/>
  </w:num>
  <w:num w:numId="7" w16cid:durableId="509878557">
    <w:abstractNumId w:val="24"/>
  </w:num>
  <w:num w:numId="8" w16cid:durableId="503672191">
    <w:abstractNumId w:val="17"/>
  </w:num>
  <w:num w:numId="9" w16cid:durableId="1768109557">
    <w:abstractNumId w:val="15"/>
  </w:num>
  <w:num w:numId="10" w16cid:durableId="1001156621">
    <w:abstractNumId w:val="25"/>
  </w:num>
  <w:num w:numId="11" w16cid:durableId="1950577371">
    <w:abstractNumId w:val="12"/>
  </w:num>
  <w:num w:numId="12" w16cid:durableId="408380652">
    <w:abstractNumId w:val="16"/>
  </w:num>
  <w:num w:numId="13" w16cid:durableId="53286197">
    <w:abstractNumId w:val="32"/>
  </w:num>
  <w:num w:numId="14" w16cid:durableId="1289700391">
    <w:abstractNumId w:val="22"/>
  </w:num>
  <w:num w:numId="15" w16cid:durableId="1157258838">
    <w:abstractNumId w:val="28"/>
  </w:num>
  <w:num w:numId="16" w16cid:durableId="1335953071">
    <w:abstractNumId w:val="19"/>
  </w:num>
  <w:num w:numId="17" w16cid:durableId="259334509">
    <w:abstractNumId w:val="37"/>
  </w:num>
  <w:num w:numId="18" w16cid:durableId="322203051">
    <w:abstractNumId w:val="26"/>
  </w:num>
  <w:num w:numId="19" w16cid:durableId="2005089053">
    <w:abstractNumId w:val="11"/>
  </w:num>
  <w:num w:numId="20" w16cid:durableId="2135177668">
    <w:abstractNumId w:val="27"/>
  </w:num>
  <w:num w:numId="21" w16cid:durableId="1584562114">
    <w:abstractNumId w:val="35"/>
  </w:num>
  <w:num w:numId="22" w16cid:durableId="1998142392">
    <w:abstractNumId w:val="30"/>
  </w:num>
  <w:num w:numId="23" w16cid:durableId="1224373077">
    <w:abstractNumId w:val="33"/>
  </w:num>
  <w:num w:numId="24" w16cid:durableId="1111243142">
    <w:abstractNumId w:val="29"/>
  </w:num>
  <w:num w:numId="25" w16cid:durableId="74976943">
    <w:abstractNumId w:val="1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10324609">
    <w:abstractNumId w:val="23"/>
  </w:num>
  <w:num w:numId="27" w16cid:durableId="2064909658">
    <w:abstractNumId w:val="34"/>
  </w:num>
  <w:num w:numId="28" w16cid:durableId="119737601">
    <w:abstractNumId w:val="13"/>
  </w:num>
  <w:num w:numId="29" w16cid:durableId="213544535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7F6"/>
    <w:rsid w:val="00001B87"/>
    <w:rsid w:val="000026D4"/>
    <w:rsid w:val="00002C8D"/>
    <w:rsid w:val="00004B65"/>
    <w:rsid w:val="000077F5"/>
    <w:rsid w:val="000078EA"/>
    <w:rsid w:val="000105C1"/>
    <w:rsid w:val="000112AB"/>
    <w:rsid w:val="00012CBA"/>
    <w:rsid w:val="00014271"/>
    <w:rsid w:val="0001638C"/>
    <w:rsid w:val="0001766B"/>
    <w:rsid w:val="00021197"/>
    <w:rsid w:val="00021DA3"/>
    <w:rsid w:val="0002259D"/>
    <w:rsid w:val="00022AC3"/>
    <w:rsid w:val="0002358A"/>
    <w:rsid w:val="00023889"/>
    <w:rsid w:val="00023AB3"/>
    <w:rsid w:val="00023E9D"/>
    <w:rsid w:val="00025CF1"/>
    <w:rsid w:val="00026624"/>
    <w:rsid w:val="000268AF"/>
    <w:rsid w:val="00031B3D"/>
    <w:rsid w:val="00031C43"/>
    <w:rsid w:val="000320B3"/>
    <w:rsid w:val="000329D1"/>
    <w:rsid w:val="0003334D"/>
    <w:rsid w:val="000335D7"/>
    <w:rsid w:val="000339A7"/>
    <w:rsid w:val="00033D33"/>
    <w:rsid w:val="000354EE"/>
    <w:rsid w:val="00035662"/>
    <w:rsid w:val="00036488"/>
    <w:rsid w:val="000374D7"/>
    <w:rsid w:val="00037BD8"/>
    <w:rsid w:val="00037FA7"/>
    <w:rsid w:val="00040018"/>
    <w:rsid w:val="00041C71"/>
    <w:rsid w:val="000421D3"/>
    <w:rsid w:val="00042581"/>
    <w:rsid w:val="000425F1"/>
    <w:rsid w:val="0004289F"/>
    <w:rsid w:val="000437C0"/>
    <w:rsid w:val="00043DEF"/>
    <w:rsid w:val="000440A2"/>
    <w:rsid w:val="00044C7D"/>
    <w:rsid w:val="00046D6F"/>
    <w:rsid w:val="00046F3A"/>
    <w:rsid w:val="00047660"/>
    <w:rsid w:val="00052D23"/>
    <w:rsid w:val="00053D5E"/>
    <w:rsid w:val="00054CED"/>
    <w:rsid w:val="00057491"/>
    <w:rsid w:val="000576E5"/>
    <w:rsid w:val="00060AEB"/>
    <w:rsid w:val="00060FA1"/>
    <w:rsid w:val="000615D9"/>
    <w:rsid w:val="00061908"/>
    <w:rsid w:val="00061C79"/>
    <w:rsid w:val="000621CD"/>
    <w:rsid w:val="00063422"/>
    <w:rsid w:val="000638C1"/>
    <w:rsid w:val="00063F5B"/>
    <w:rsid w:val="00064644"/>
    <w:rsid w:val="000657F5"/>
    <w:rsid w:val="00066308"/>
    <w:rsid w:val="00066FF4"/>
    <w:rsid w:val="00067A41"/>
    <w:rsid w:val="00067A48"/>
    <w:rsid w:val="000700AF"/>
    <w:rsid w:val="000729E5"/>
    <w:rsid w:val="00073448"/>
    <w:rsid w:val="0007388E"/>
    <w:rsid w:val="00074C02"/>
    <w:rsid w:val="000808CF"/>
    <w:rsid w:val="000827DF"/>
    <w:rsid w:val="00084D43"/>
    <w:rsid w:val="000862B9"/>
    <w:rsid w:val="00086A35"/>
    <w:rsid w:val="00086EB1"/>
    <w:rsid w:val="00087B16"/>
    <w:rsid w:val="0009025F"/>
    <w:rsid w:val="000904A4"/>
    <w:rsid w:val="000909CC"/>
    <w:rsid w:val="00090AF7"/>
    <w:rsid w:val="00090C30"/>
    <w:rsid w:val="00091BF7"/>
    <w:rsid w:val="00093120"/>
    <w:rsid w:val="00093142"/>
    <w:rsid w:val="00093234"/>
    <w:rsid w:val="00093586"/>
    <w:rsid w:val="0009365A"/>
    <w:rsid w:val="000951AE"/>
    <w:rsid w:val="00095858"/>
    <w:rsid w:val="00095CDD"/>
    <w:rsid w:val="000973AE"/>
    <w:rsid w:val="000A0213"/>
    <w:rsid w:val="000A0758"/>
    <w:rsid w:val="000A23B3"/>
    <w:rsid w:val="000A3676"/>
    <w:rsid w:val="000A4318"/>
    <w:rsid w:val="000A47AF"/>
    <w:rsid w:val="000A531F"/>
    <w:rsid w:val="000A5A10"/>
    <w:rsid w:val="000A6B52"/>
    <w:rsid w:val="000A6C9E"/>
    <w:rsid w:val="000A7AD5"/>
    <w:rsid w:val="000B0053"/>
    <w:rsid w:val="000B04B3"/>
    <w:rsid w:val="000B09A9"/>
    <w:rsid w:val="000B2697"/>
    <w:rsid w:val="000B2A33"/>
    <w:rsid w:val="000B2BDC"/>
    <w:rsid w:val="000B485C"/>
    <w:rsid w:val="000B49C5"/>
    <w:rsid w:val="000B521E"/>
    <w:rsid w:val="000B55E4"/>
    <w:rsid w:val="000B5751"/>
    <w:rsid w:val="000B61F9"/>
    <w:rsid w:val="000B6971"/>
    <w:rsid w:val="000B732E"/>
    <w:rsid w:val="000C013C"/>
    <w:rsid w:val="000C0207"/>
    <w:rsid w:val="000C0902"/>
    <w:rsid w:val="000C09E0"/>
    <w:rsid w:val="000C0E8E"/>
    <w:rsid w:val="000C2CCB"/>
    <w:rsid w:val="000C3A19"/>
    <w:rsid w:val="000C64DF"/>
    <w:rsid w:val="000C6ED7"/>
    <w:rsid w:val="000C7073"/>
    <w:rsid w:val="000D1EB5"/>
    <w:rsid w:val="000D318C"/>
    <w:rsid w:val="000D39D3"/>
    <w:rsid w:val="000D4C83"/>
    <w:rsid w:val="000D5BD8"/>
    <w:rsid w:val="000D5D5B"/>
    <w:rsid w:val="000D5E5D"/>
    <w:rsid w:val="000D6537"/>
    <w:rsid w:val="000D72CC"/>
    <w:rsid w:val="000D7490"/>
    <w:rsid w:val="000E0F51"/>
    <w:rsid w:val="000E1418"/>
    <w:rsid w:val="000E39D0"/>
    <w:rsid w:val="000E3B90"/>
    <w:rsid w:val="000E497C"/>
    <w:rsid w:val="000E5D9B"/>
    <w:rsid w:val="000E730E"/>
    <w:rsid w:val="000E7DDA"/>
    <w:rsid w:val="000F1696"/>
    <w:rsid w:val="000F21FC"/>
    <w:rsid w:val="000F2C54"/>
    <w:rsid w:val="000F340A"/>
    <w:rsid w:val="000F3B1F"/>
    <w:rsid w:val="000F5F96"/>
    <w:rsid w:val="000F6031"/>
    <w:rsid w:val="000F6A84"/>
    <w:rsid w:val="000F731B"/>
    <w:rsid w:val="000F756C"/>
    <w:rsid w:val="000F7827"/>
    <w:rsid w:val="000F7FAC"/>
    <w:rsid w:val="0010060D"/>
    <w:rsid w:val="001006C1"/>
    <w:rsid w:val="00101BF9"/>
    <w:rsid w:val="0010332A"/>
    <w:rsid w:val="001036FB"/>
    <w:rsid w:val="001048A1"/>
    <w:rsid w:val="00104BD9"/>
    <w:rsid w:val="00105127"/>
    <w:rsid w:val="00105DC1"/>
    <w:rsid w:val="001071A7"/>
    <w:rsid w:val="00107E17"/>
    <w:rsid w:val="0011172C"/>
    <w:rsid w:val="00111CAF"/>
    <w:rsid w:val="0011215D"/>
    <w:rsid w:val="001126B4"/>
    <w:rsid w:val="00112922"/>
    <w:rsid w:val="00113727"/>
    <w:rsid w:val="00114833"/>
    <w:rsid w:val="001159AD"/>
    <w:rsid w:val="00115E63"/>
    <w:rsid w:val="00116714"/>
    <w:rsid w:val="001168B0"/>
    <w:rsid w:val="001169A5"/>
    <w:rsid w:val="00120165"/>
    <w:rsid w:val="00120240"/>
    <w:rsid w:val="00121B2C"/>
    <w:rsid w:val="001223C9"/>
    <w:rsid w:val="00122588"/>
    <w:rsid w:val="001228A1"/>
    <w:rsid w:val="00123D18"/>
    <w:rsid w:val="0012473E"/>
    <w:rsid w:val="00124C37"/>
    <w:rsid w:val="0012513D"/>
    <w:rsid w:val="00127914"/>
    <w:rsid w:val="00130A45"/>
    <w:rsid w:val="00130DE0"/>
    <w:rsid w:val="00131BFF"/>
    <w:rsid w:val="00131FF7"/>
    <w:rsid w:val="001329A3"/>
    <w:rsid w:val="0013417A"/>
    <w:rsid w:val="00134C0F"/>
    <w:rsid w:val="0013503F"/>
    <w:rsid w:val="001365E9"/>
    <w:rsid w:val="00136B05"/>
    <w:rsid w:val="001405A9"/>
    <w:rsid w:val="001405BD"/>
    <w:rsid w:val="00140CAE"/>
    <w:rsid w:val="00141DA0"/>
    <w:rsid w:val="00141EEC"/>
    <w:rsid w:val="00143DA7"/>
    <w:rsid w:val="00144164"/>
    <w:rsid w:val="00144248"/>
    <w:rsid w:val="0014505D"/>
    <w:rsid w:val="001462D8"/>
    <w:rsid w:val="00146375"/>
    <w:rsid w:val="00147858"/>
    <w:rsid w:val="0014797B"/>
    <w:rsid w:val="00147D43"/>
    <w:rsid w:val="001509DF"/>
    <w:rsid w:val="00150D0E"/>
    <w:rsid w:val="00151057"/>
    <w:rsid w:val="001511C0"/>
    <w:rsid w:val="00151B7D"/>
    <w:rsid w:val="001525E9"/>
    <w:rsid w:val="00153A1D"/>
    <w:rsid w:val="00153CCE"/>
    <w:rsid w:val="00154455"/>
    <w:rsid w:val="00154613"/>
    <w:rsid w:val="001546B9"/>
    <w:rsid w:val="00155F99"/>
    <w:rsid w:val="001560DB"/>
    <w:rsid w:val="001566B7"/>
    <w:rsid w:val="00156769"/>
    <w:rsid w:val="00160335"/>
    <w:rsid w:val="00161238"/>
    <w:rsid w:val="0016137A"/>
    <w:rsid w:val="00161818"/>
    <w:rsid w:val="001626F6"/>
    <w:rsid w:val="00162791"/>
    <w:rsid w:val="0016279E"/>
    <w:rsid w:val="00162DC1"/>
    <w:rsid w:val="001634A3"/>
    <w:rsid w:val="00163BD5"/>
    <w:rsid w:val="00164D67"/>
    <w:rsid w:val="00166C63"/>
    <w:rsid w:val="00170ED4"/>
    <w:rsid w:val="00171E00"/>
    <w:rsid w:val="00171F83"/>
    <w:rsid w:val="00174B41"/>
    <w:rsid w:val="001758BA"/>
    <w:rsid w:val="00175A24"/>
    <w:rsid w:val="00175A68"/>
    <w:rsid w:val="00175E4A"/>
    <w:rsid w:val="00176501"/>
    <w:rsid w:val="001778A0"/>
    <w:rsid w:val="00180696"/>
    <w:rsid w:val="00180FA0"/>
    <w:rsid w:val="001811AF"/>
    <w:rsid w:val="001813B5"/>
    <w:rsid w:val="00181FCB"/>
    <w:rsid w:val="00183AF8"/>
    <w:rsid w:val="00184C21"/>
    <w:rsid w:val="001870A6"/>
    <w:rsid w:val="00191145"/>
    <w:rsid w:val="00192937"/>
    <w:rsid w:val="00197B77"/>
    <w:rsid w:val="001A0968"/>
    <w:rsid w:val="001A10DC"/>
    <w:rsid w:val="001A11A3"/>
    <w:rsid w:val="001A1981"/>
    <w:rsid w:val="001A40EA"/>
    <w:rsid w:val="001A5716"/>
    <w:rsid w:val="001A6BDF"/>
    <w:rsid w:val="001B0A7D"/>
    <w:rsid w:val="001B0F05"/>
    <w:rsid w:val="001B1EE1"/>
    <w:rsid w:val="001B5A1A"/>
    <w:rsid w:val="001B789E"/>
    <w:rsid w:val="001B7A62"/>
    <w:rsid w:val="001C10E2"/>
    <w:rsid w:val="001C1BD8"/>
    <w:rsid w:val="001C225E"/>
    <w:rsid w:val="001C2687"/>
    <w:rsid w:val="001C56B8"/>
    <w:rsid w:val="001C57FF"/>
    <w:rsid w:val="001C5E6C"/>
    <w:rsid w:val="001D003A"/>
    <w:rsid w:val="001D043F"/>
    <w:rsid w:val="001D28FD"/>
    <w:rsid w:val="001D396A"/>
    <w:rsid w:val="001D3983"/>
    <w:rsid w:val="001D3EFB"/>
    <w:rsid w:val="001D60B2"/>
    <w:rsid w:val="001D79C0"/>
    <w:rsid w:val="001D7DE9"/>
    <w:rsid w:val="001E0CDE"/>
    <w:rsid w:val="001E1685"/>
    <w:rsid w:val="001E19E0"/>
    <w:rsid w:val="001E5EFE"/>
    <w:rsid w:val="001E63B7"/>
    <w:rsid w:val="001E7AF9"/>
    <w:rsid w:val="001E7BE6"/>
    <w:rsid w:val="001F0937"/>
    <w:rsid w:val="001F1612"/>
    <w:rsid w:val="001F1EDA"/>
    <w:rsid w:val="001F21B7"/>
    <w:rsid w:val="001F21C5"/>
    <w:rsid w:val="001F3B9A"/>
    <w:rsid w:val="001F4359"/>
    <w:rsid w:val="001F456A"/>
    <w:rsid w:val="001F52F4"/>
    <w:rsid w:val="001F59ED"/>
    <w:rsid w:val="001F5F59"/>
    <w:rsid w:val="001F67D6"/>
    <w:rsid w:val="001F6B54"/>
    <w:rsid w:val="0020018C"/>
    <w:rsid w:val="0020154D"/>
    <w:rsid w:val="002017A3"/>
    <w:rsid w:val="00201A2D"/>
    <w:rsid w:val="00202317"/>
    <w:rsid w:val="002055EA"/>
    <w:rsid w:val="002061D9"/>
    <w:rsid w:val="002064AA"/>
    <w:rsid w:val="00207B3A"/>
    <w:rsid w:val="00210298"/>
    <w:rsid w:val="00210469"/>
    <w:rsid w:val="00210A1F"/>
    <w:rsid w:val="0021146B"/>
    <w:rsid w:val="00212E88"/>
    <w:rsid w:val="0021434C"/>
    <w:rsid w:val="00214D71"/>
    <w:rsid w:val="0021527A"/>
    <w:rsid w:val="002153C7"/>
    <w:rsid w:val="002155B2"/>
    <w:rsid w:val="00215CA4"/>
    <w:rsid w:val="002168FE"/>
    <w:rsid w:val="00217853"/>
    <w:rsid w:val="00220820"/>
    <w:rsid w:val="00221299"/>
    <w:rsid w:val="00222D13"/>
    <w:rsid w:val="00222D39"/>
    <w:rsid w:val="00222D86"/>
    <w:rsid w:val="00224467"/>
    <w:rsid w:val="002256EE"/>
    <w:rsid w:val="00225DA0"/>
    <w:rsid w:val="0023014F"/>
    <w:rsid w:val="002325DF"/>
    <w:rsid w:val="00233603"/>
    <w:rsid w:val="002352B0"/>
    <w:rsid w:val="00235643"/>
    <w:rsid w:val="00236373"/>
    <w:rsid w:val="00236BBB"/>
    <w:rsid w:val="0023708C"/>
    <w:rsid w:val="002371A5"/>
    <w:rsid w:val="0024105B"/>
    <w:rsid w:val="002412D0"/>
    <w:rsid w:val="002417D1"/>
    <w:rsid w:val="00241ECC"/>
    <w:rsid w:val="00242D2D"/>
    <w:rsid w:val="00245BCD"/>
    <w:rsid w:val="00245FCA"/>
    <w:rsid w:val="00246C7F"/>
    <w:rsid w:val="0024766B"/>
    <w:rsid w:val="00251917"/>
    <w:rsid w:val="002521A7"/>
    <w:rsid w:val="00252B6F"/>
    <w:rsid w:val="002535CA"/>
    <w:rsid w:val="00254558"/>
    <w:rsid w:val="0025468F"/>
    <w:rsid w:val="002547F2"/>
    <w:rsid w:val="00254B10"/>
    <w:rsid w:val="002553CF"/>
    <w:rsid w:val="0025635F"/>
    <w:rsid w:val="00261BE1"/>
    <w:rsid w:val="002628F8"/>
    <w:rsid w:val="002631FC"/>
    <w:rsid w:val="002649F9"/>
    <w:rsid w:val="0026512F"/>
    <w:rsid w:val="00265458"/>
    <w:rsid w:val="00265C0A"/>
    <w:rsid w:val="00267AB9"/>
    <w:rsid w:val="00267B2A"/>
    <w:rsid w:val="00267E2E"/>
    <w:rsid w:val="00270FC3"/>
    <w:rsid w:val="0027208C"/>
    <w:rsid w:val="00272A8D"/>
    <w:rsid w:val="0027390C"/>
    <w:rsid w:val="00275293"/>
    <w:rsid w:val="002752FC"/>
    <w:rsid w:val="00276298"/>
    <w:rsid w:val="002832E7"/>
    <w:rsid w:val="002836B7"/>
    <w:rsid w:val="0028389B"/>
    <w:rsid w:val="0028560A"/>
    <w:rsid w:val="00291156"/>
    <w:rsid w:val="002917B8"/>
    <w:rsid w:val="002931F9"/>
    <w:rsid w:val="0029345C"/>
    <w:rsid w:val="00294B9C"/>
    <w:rsid w:val="00295C2F"/>
    <w:rsid w:val="0029698D"/>
    <w:rsid w:val="0029706B"/>
    <w:rsid w:val="002A004C"/>
    <w:rsid w:val="002A0EA9"/>
    <w:rsid w:val="002A1590"/>
    <w:rsid w:val="002A2196"/>
    <w:rsid w:val="002A2341"/>
    <w:rsid w:val="002A4D58"/>
    <w:rsid w:val="002A77B6"/>
    <w:rsid w:val="002B04C2"/>
    <w:rsid w:val="002B050B"/>
    <w:rsid w:val="002B0760"/>
    <w:rsid w:val="002B08BA"/>
    <w:rsid w:val="002B1605"/>
    <w:rsid w:val="002B2A4A"/>
    <w:rsid w:val="002B2BB4"/>
    <w:rsid w:val="002B3941"/>
    <w:rsid w:val="002B4847"/>
    <w:rsid w:val="002B49F6"/>
    <w:rsid w:val="002B59D4"/>
    <w:rsid w:val="002B6218"/>
    <w:rsid w:val="002B6337"/>
    <w:rsid w:val="002B64AE"/>
    <w:rsid w:val="002B6B93"/>
    <w:rsid w:val="002C301D"/>
    <w:rsid w:val="002C4851"/>
    <w:rsid w:val="002C5566"/>
    <w:rsid w:val="002C5BD4"/>
    <w:rsid w:val="002C5D6E"/>
    <w:rsid w:val="002C5DE4"/>
    <w:rsid w:val="002C6649"/>
    <w:rsid w:val="002C7346"/>
    <w:rsid w:val="002D0A01"/>
    <w:rsid w:val="002D1098"/>
    <w:rsid w:val="002D2338"/>
    <w:rsid w:val="002D2F41"/>
    <w:rsid w:val="002D30E8"/>
    <w:rsid w:val="002D42D8"/>
    <w:rsid w:val="002D5490"/>
    <w:rsid w:val="002D5F58"/>
    <w:rsid w:val="002D716A"/>
    <w:rsid w:val="002D76ED"/>
    <w:rsid w:val="002E00A4"/>
    <w:rsid w:val="002E164E"/>
    <w:rsid w:val="002E1A30"/>
    <w:rsid w:val="002E3865"/>
    <w:rsid w:val="002E3C38"/>
    <w:rsid w:val="002E43AB"/>
    <w:rsid w:val="002E5181"/>
    <w:rsid w:val="002E7E2A"/>
    <w:rsid w:val="002F0CDC"/>
    <w:rsid w:val="002F1053"/>
    <w:rsid w:val="002F1291"/>
    <w:rsid w:val="002F1C51"/>
    <w:rsid w:val="002F2DE5"/>
    <w:rsid w:val="002F35E5"/>
    <w:rsid w:val="002F3D0D"/>
    <w:rsid w:val="002F482A"/>
    <w:rsid w:val="00302502"/>
    <w:rsid w:val="00302C83"/>
    <w:rsid w:val="00302FFE"/>
    <w:rsid w:val="003035E8"/>
    <w:rsid w:val="00303B63"/>
    <w:rsid w:val="00303EB0"/>
    <w:rsid w:val="0030485E"/>
    <w:rsid w:val="00304ABD"/>
    <w:rsid w:val="00305DD2"/>
    <w:rsid w:val="0030690B"/>
    <w:rsid w:val="00306B9B"/>
    <w:rsid w:val="003105D6"/>
    <w:rsid w:val="00310CA9"/>
    <w:rsid w:val="003129E6"/>
    <w:rsid w:val="00314802"/>
    <w:rsid w:val="0031686E"/>
    <w:rsid w:val="00317CCF"/>
    <w:rsid w:val="00321184"/>
    <w:rsid w:val="003219F7"/>
    <w:rsid w:val="00321D20"/>
    <w:rsid w:val="00321EAD"/>
    <w:rsid w:val="00322134"/>
    <w:rsid w:val="00322372"/>
    <w:rsid w:val="0032304B"/>
    <w:rsid w:val="003232D5"/>
    <w:rsid w:val="003234E0"/>
    <w:rsid w:val="00323CC8"/>
    <w:rsid w:val="00324197"/>
    <w:rsid w:val="00324DCC"/>
    <w:rsid w:val="003258BF"/>
    <w:rsid w:val="00325EB2"/>
    <w:rsid w:val="00325F88"/>
    <w:rsid w:val="003275B3"/>
    <w:rsid w:val="00327709"/>
    <w:rsid w:val="00327E12"/>
    <w:rsid w:val="00330F27"/>
    <w:rsid w:val="00331267"/>
    <w:rsid w:val="00331841"/>
    <w:rsid w:val="0033262B"/>
    <w:rsid w:val="00332CA3"/>
    <w:rsid w:val="00333347"/>
    <w:rsid w:val="003340EC"/>
    <w:rsid w:val="0033444A"/>
    <w:rsid w:val="00334809"/>
    <w:rsid w:val="0033564E"/>
    <w:rsid w:val="0033645F"/>
    <w:rsid w:val="003375DF"/>
    <w:rsid w:val="003404E4"/>
    <w:rsid w:val="003414BE"/>
    <w:rsid w:val="00342701"/>
    <w:rsid w:val="003437FE"/>
    <w:rsid w:val="00343C0C"/>
    <w:rsid w:val="00346322"/>
    <w:rsid w:val="0034650B"/>
    <w:rsid w:val="003469F6"/>
    <w:rsid w:val="00347C2B"/>
    <w:rsid w:val="00350A30"/>
    <w:rsid w:val="0035365B"/>
    <w:rsid w:val="00353888"/>
    <w:rsid w:val="00353B39"/>
    <w:rsid w:val="003544EF"/>
    <w:rsid w:val="0035714B"/>
    <w:rsid w:val="003575EE"/>
    <w:rsid w:val="00361261"/>
    <w:rsid w:val="00361D86"/>
    <w:rsid w:val="0036262C"/>
    <w:rsid w:val="003626D6"/>
    <w:rsid w:val="00363446"/>
    <w:rsid w:val="003653FC"/>
    <w:rsid w:val="003665D6"/>
    <w:rsid w:val="00372678"/>
    <w:rsid w:val="00374033"/>
    <w:rsid w:val="00374DC6"/>
    <w:rsid w:val="00375643"/>
    <w:rsid w:val="003757D0"/>
    <w:rsid w:val="00376267"/>
    <w:rsid w:val="00376F05"/>
    <w:rsid w:val="00376F3D"/>
    <w:rsid w:val="0037730B"/>
    <w:rsid w:val="00377642"/>
    <w:rsid w:val="00377A61"/>
    <w:rsid w:val="00377AC1"/>
    <w:rsid w:val="00377B72"/>
    <w:rsid w:val="00380244"/>
    <w:rsid w:val="00381C5D"/>
    <w:rsid w:val="003825DF"/>
    <w:rsid w:val="00383E86"/>
    <w:rsid w:val="003842C3"/>
    <w:rsid w:val="00384EC9"/>
    <w:rsid w:val="00387EE8"/>
    <w:rsid w:val="00391E9B"/>
    <w:rsid w:val="00392BE7"/>
    <w:rsid w:val="00392D2B"/>
    <w:rsid w:val="00393076"/>
    <w:rsid w:val="00393125"/>
    <w:rsid w:val="003933BB"/>
    <w:rsid w:val="00393810"/>
    <w:rsid w:val="00393949"/>
    <w:rsid w:val="00394CB5"/>
    <w:rsid w:val="00397E75"/>
    <w:rsid w:val="003A1726"/>
    <w:rsid w:val="003A1CB3"/>
    <w:rsid w:val="003A28B1"/>
    <w:rsid w:val="003A495E"/>
    <w:rsid w:val="003A67AB"/>
    <w:rsid w:val="003A6F93"/>
    <w:rsid w:val="003A7485"/>
    <w:rsid w:val="003A76D7"/>
    <w:rsid w:val="003A7DE2"/>
    <w:rsid w:val="003B089E"/>
    <w:rsid w:val="003B0E0F"/>
    <w:rsid w:val="003B2610"/>
    <w:rsid w:val="003B2CEB"/>
    <w:rsid w:val="003B2D12"/>
    <w:rsid w:val="003B339C"/>
    <w:rsid w:val="003B496D"/>
    <w:rsid w:val="003B7241"/>
    <w:rsid w:val="003C0C21"/>
    <w:rsid w:val="003C1889"/>
    <w:rsid w:val="003C387E"/>
    <w:rsid w:val="003C39E8"/>
    <w:rsid w:val="003C3B92"/>
    <w:rsid w:val="003C3F8B"/>
    <w:rsid w:val="003C46DD"/>
    <w:rsid w:val="003C54CE"/>
    <w:rsid w:val="003C6429"/>
    <w:rsid w:val="003C6963"/>
    <w:rsid w:val="003C7CDA"/>
    <w:rsid w:val="003D04D9"/>
    <w:rsid w:val="003D09D2"/>
    <w:rsid w:val="003D30EC"/>
    <w:rsid w:val="003D3185"/>
    <w:rsid w:val="003D331F"/>
    <w:rsid w:val="003D4296"/>
    <w:rsid w:val="003D4660"/>
    <w:rsid w:val="003D514F"/>
    <w:rsid w:val="003D602F"/>
    <w:rsid w:val="003D6552"/>
    <w:rsid w:val="003D7810"/>
    <w:rsid w:val="003D7ED1"/>
    <w:rsid w:val="003E0AB5"/>
    <w:rsid w:val="003E10C2"/>
    <w:rsid w:val="003E1E7C"/>
    <w:rsid w:val="003E2D65"/>
    <w:rsid w:val="003E346D"/>
    <w:rsid w:val="003E34B3"/>
    <w:rsid w:val="003E399C"/>
    <w:rsid w:val="003E3BCC"/>
    <w:rsid w:val="003E5753"/>
    <w:rsid w:val="003E6497"/>
    <w:rsid w:val="003E6914"/>
    <w:rsid w:val="003E7682"/>
    <w:rsid w:val="003F05FF"/>
    <w:rsid w:val="003F1522"/>
    <w:rsid w:val="003F18C7"/>
    <w:rsid w:val="003F27FC"/>
    <w:rsid w:val="003F2B3A"/>
    <w:rsid w:val="003F483E"/>
    <w:rsid w:val="003F4ED6"/>
    <w:rsid w:val="003F53B0"/>
    <w:rsid w:val="003F6257"/>
    <w:rsid w:val="003F656C"/>
    <w:rsid w:val="003F786D"/>
    <w:rsid w:val="004003F2"/>
    <w:rsid w:val="0040123E"/>
    <w:rsid w:val="00401535"/>
    <w:rsid w:val="00401C60"/>
    <w:rsid w:val="00402C9B"/>
    <w:rsid w:val="00405534"/>
    <w:rsid w:val="00405617"/>
    <w:rsid w:val="00407E12"/>
    <w:rsid w:val="00410B1D"/>
    <w:rsid w:val="0041280A"/>
    <w:rsid w:val="00412B6C"/>
    <w:rsid w:val="00414385"/>
    <w:rsid w:val="0041486F"/>
    <w:rsid w:val="00420D3E"/>
    <w:rsid w:val="00422BDF"/>
    <w:rsid w:val="00423C6E"/>
    <w:rsid w:val="00423E39"/>
    <w:rsid w:val="00424923"/>
    <w:rsid w:val="004250E9"/>
    <w:rsid w:val="004252C2"/>
    <w:rsid w:val="00425C38"/>
    <w:rsid w:val="004264AF"/>
    <w:rsid w:val="004265D4"/>
    <w:rsid w:val="00426E1C"/>
    <w:rsid w:val="00427193"/>
    <w:rsid w:val="0042724E"/>
    <w:rsid w:val="004276A5"/>
    <w:rsid w:val="00427A20"/>
    <w:rsid w:val="00427ED6"/>
    <w:rsid w:val="00430C9B"/>
    <w:rsid w:val="00431F2C"/>
    <w:rsid w:val="00433BFE"/>
    <w:rsid w:val="00433C1F"/>
    <w:rsid w:val="00433F65"/>
    <w:rsid w:val="00434740"/>
    <w:rsid w:val="00435C5D"/>
    <w:rsid w:val="00436EF0"/>
    <w:rsid w:val="004379D4"/>
    <w:rsid w:val="004404C6"/>
    <w:rsid w:val="00442AAA"/>
    <w:rsid w:val="004432CB"/>
    <w:rsid w:val="00444182"/>
    <w:rsid w:val="00444E74"/>
    <w:rsid w:val="00445C36"/>
    <w:rsid w:val="00446637"/>
    <w:rsid w:val="00446CA4"/>
    <w:rsid w:val="00446FFE"/>
    <w:rsid w:val="00447907"/>
    <w:rsid w:val="00447D8D"/>
    <w:rsid w:val="00450965"/>
    <w:rsid w:val="00451194"/>
    <w:rsid w:val="004513BA"/>
    <w:rsid w:val="00456292"/>
    <w:rsid w:val="00460C08"/>
    <w:rsid w:val="0046134D"/>
    <w:rsid w:val="0046172A"/>
    <w:rsid w:val="00462A8F"/>
    <w:rsid w:val="004642C3"/>
    <w:rsid w:val="00465BF8"/>
    <w:rsid w:val="0046607F"/>
    <w:rsid w:val="00466814"/>
    <w:rsid w:val="00466913"/>
    <w:rsid w:val="004675FC"/>
    <w:rsid w:val="004677BE"/>
    <w:rsid w:val="00467B27"/>
    <w:rsid w:val="004713B9"/>
    <w:rsid w:val="004724A5"/>
    <w:rsid w:val="00475960"/>
    <w:rsid w:val="004763A1"/>
    <w:rsid w:val="00476604"/>
    <w:rsid w:val="004773A3"/>
    <w:rsid w:val="004800BB"/>
    <w:rsid w:val="00480517"/>
    <w:rsid w:val="004806BE"/>
    <w:rsid w:val="00481BFD"/>
    <w:rsid w:val="00481F78"/>
    <w:rsid w:val="00482F33"/>
    <w:rsid w:val="004835CA"/>
    <w:rsid w:val="004836BB"/>
    <w:rsid w:val="00483FD1"/>
    <w:rsid w:val="004856B1"/>
    <w:rsid w:val="004862AC"/>
    <w:rsid w:val="0048788E"/>
    <w:rsid w:val="00487C32"/>
    <w:rsid w:val="00487E83"/>
    <w:rsid w:val="00491CF7"/>
    <w:rsid w:val="00491EF8"/>
    <w:rsid w:val="00492AB5"/>
    <w:rsid w:val="00493A07"/>
    <w:rsid w:val="00496E01"/>
    <w:rsid w:val="004A1BD2"/>
    <w:rsid w:val="004A2C32"/>
    <w:rsid w:val="004A37B3"/>
    <w:rsid w:val="004A3E7B"/>
    <w:rsid w:val="004A4160"/>
    <w:rsid w:val="004A4210"/>
    <w:rsid w:val="004A45DB"/>
    <w:rsid w:val="004A5BAA"/>
    <w:rsid w:val="004A605E"/>
    <w:rsid w:val="004A61D4"/>
    <w:rsid w:val="004A6416"/>
    <w:rsid w:val="004A6459"/>
    <w:rsid w:val="004A6CD1"/>
    <w:rsid w:val="004A7CF8"/>
    <w:rsid w:val="004B07D6"/>
    <w:rsid w:val="004B15A7"/>
    <w:rsid w:val="004B2297"/>
    <w:rsid w:val="004B6C10"/>
    <w:rsid w:val="004B77C3"/>
    <w:rsid w:val="004B7EBE"/>
    <w:rsid w:val="004C12D5"/>
    <w:rsid w:val="004C1CBD"/>
    <w:rsid w:val="004C3CA5"/>
    <w:rsid w:val="004C47F2"/>
    <w:rsid w:val="004C49EA"/>
    <w:rsid w:val="004C528B"/>
    <w:rsid w:val="004C7C28"/>
    <w:rsid w:val="004D052E"/>
    <w:rsid w:val="004D07FA"/>
    <w:rsid w:val="004D12FD"/>
    <w:rsid w:val="004D397F"/>
    <w:rsid w:val="004D3FD4"/>
    <w:rsid w:val="004D4D4A"/>
    <w:rsid w:val="004E010B"/>
    <w:rsid w:val="004E01E6"/>
    <w:rsid w:val="004E0457"/>
    <w:rsid w:val="004E1C84"/>
    <w:rsid w:val="004E20B5"/>
    <w:rsid w:val="004E22FA"/>
    <w:rsid w:val="004E2C25"/>
    <w:rsid w:val="004E2E17"/>
    <w:rsid w:val="004E3D6B"/>
    <w:rsid w:val="004E41F0"/>
    <w:rsid w:val="004E7A1F"/>
    <w:rsid w:val="004E7DBF"/>
    <w:rsid w:val="004E7E36"/>
    <w:rsid w:val="004F0430"/>
    <w:rsid w:val="004F0C75"/>
    <w:rsid w:val="004F0ED5"/>
    <w:rsid w:val="004F4351"/>
    <w:rsid w:val="004F4F11"/>
    <w:rsid w:val="004F5E07"/>
    <w:rsid w:val="004F70A8"/>
    <w:rsid w:val="004F7FCF"/>
    <w:rsid w:val="00501187"/>
    <w:rsid w:val="00502179"/>
    <w:rsid w:val="00505D82"/>
    <w:rsid w:val="00505F2F"/>
    <w:rsid w:val="005071C6"/>
    <w:rsid w:val="00510BB9"/>
    <w:rsid w:val="00511011"/>
    <w:rsid w:val="005116E0"/>
    <w:rsid w:val="005119E5"/>
    <w:rsid w:val="00514020"/>
    <w:rsid w:val="005158F1"/>
    <w:rsid w:val="00516A58"/>
    <w:rsid w:val="00517785"/>
    <w:rsid w:val="005204A1"/>
    <w:rsid w:val="0052070B"/>
    <w:rsid w:val="0052358E"/>
    <w:rsid w:val="00523925"/>
    <w:rsid w:val="00523B8D"/>
    <w:rsid w:val="0052418D"/>
    <w:rsid w:val="00524209"/>
    <w:rsid w:val="0052507E"/>
    <w:rsid w:val="00525C8A"/>
    <w:rsid w:val="00525D97"/>
    <w:rsid w:val="0052618F"/>
    <w:rsid w:val="00526809"/>
    <w:rsid w:val="00527A54"/>
    <w:rsid w:val="00531083"/>
    <w:rsid w:val="00531347"/>
    <w:rsid w:val="00531379"/>
    <w:rsid w:val="00532E4A"/>
    <w:rsid w:val="00534203"/>
    <w:rsid w:val="005342D8"/>
    <w:rsid w:val="00534D7C"/>
    <w:rsid w:val="00535D3B"/>
    <w:rsid w:val="005362DE"/>
    <w:rsid w:val="005364E2"/>
    <w:rsid w:val="00536796"/>
    <w:rsid w:val="00537536"/>
    <w:rsid w:val="00537B52"/>
    <w:rsid w:val="005413C5"/>
    <w:rsid w:val="0054282C"/>
    <w:rsid w:val="00543217"/>
    <w:rsid w:val="00543813"/>
    <w:rsid w:val="00543A10"/>
    <w:rsid w:val="0054443E"/>
    <w:rsid w:val="00545E5E"/>
    <w:rsid w:val="00546B04"/>
    <w:rsid w:val="005471BA"/>
    <w:rsid w:val="00551AFA"/>
    <w:rsid w:val="00552121"/>
    <w:rsid w:val="00552DDA"/>
    <w:rsid w:val="00553302"/>
    <w:rsid w:val="005534E2"/>
    <w:rsid w:val="00554679"/>
    <w:rsid w:val="00555631"/>
    <w:rsid w:val="005607B6"/>
    <w:rsid w:val="00560D18"/>
    <w:rsid w:val="00561273"/>
    <w:rsid w:val="005612A4"/>
    <w:rsid w:val="005617B7"/>
    <w:rsid w:val="00561A21"/>
    <w:rsid w:val="00563146"/>
    <w:rsid w:val="005633AF"/>
    <w:rsid w:val="0057382C"/>
    <w:rsid w:val="00574502"/>
    <w:rsid w:val="00574DF2"/>
    <w:rsid w:val="00575EAF"/>
    <w:rsid w:val="005768B5"/>
    <w:rsid w:val="0057737B"/>
    <w:rsid w:val="00577CF0"/>
    <w:rsid w:val="00581747"/>
    <w:rsid w:val="00582A10"/>
    <w:rsid w:val="00582CDE"/>
    <w:rsid w:val="0058495F"/>
    <w:rsid w:val="0058540E"/>
    <w:rsid w:val="00586167"/>
    <w:rsid w:val="0058624B"/>
    <w:rsid w:val="0059066C"/>
    <w:rsid w:val="00592CC7"/>
    <w:rsid w:val="00592FF7"/>
    <w:rsid w:val="005935A8"/>
    <w:rsid w:val="00595337"/>
    <w:rsid w:val="00595578"/>
    <w:rsid w:val="00595861"/>
    <w:rsid w:val="0059666D"/>
    <w:rsid w:val="00597D9D"/>
    <w:rsid w:val="005A014A"/>
    <w:rsid w:val="005A059C"/>
    <w:rsid w:val="005A08FD"/>
    <w:rsid w:val="005A221B"/>
    <w:rsid w:val="005A2F4C"/>
    <w:rsid w:val="005A401B"/>
    <w:rsid w:val="005A48F8"/>
    <w:rsid w:val="005A5777"/>
    <w:rsid w:val="005A721A"/>
    <w:rsid w:val="005B08B3"/>
    <w:rsid w:val="005B17C2"/>
    <w:rsid w:val="005B327A"/>
    <w:rsid w:val="005B58B1"/>
    <w:rsid w:val="005B58CA"/>
    <w:rsid w:val="005B683C"/>
    <w:rsid w:val="005C0C2F"/>
    <w:rsid w:val="005C293C"/>
    <w:rsid w:val="005C371A"/>
    <w:rsid w:val="005C38C6"/>
    <w:rsid w:val="005C3DAC"/>
    <w:rsid w:val="005C4950"/>
    <w:rsid w:val="005C4EE7"/>
    <w:rsid w:val="005C5D46"/>
    <w:rsid w:val="005C76AB"/>
    <w:rsid w:val="005D14DD"/>
    <w:rsid w:val="005D1BD4"/>
    <w:rsid w:val="005D3413"/>
    <w:rsid w:val="005D3630"/>
    <w:rsid w:val="005D5494"/>
    <w:rsid w:val="005D72F6"/>
    <w:rsid w:val="005D78BC"/>
    <w:rsid w:val="005E0663"/>
    <w:rsid w:val="005E272E"/>
    <w:rsid w:val="005E3601"/>
    <w:rsid w:val="005E4BD9"/>
    <w:rsid w:val="005E5249"/>
    <w:rsid w:val="005E66A8"/>
    <w:rsid w:val="005E6E9D"/>
    <w:rsid w:val="005E7EAE"/>
    <w:rsid w:val="005F073D"/>
    <w:rsid w:val="005F1A35"/>
    <w:rsid w:val="005F276C"/>
    <w:rsid w:val="005F3D9C"/>
    <w:rsid w:val="005F4F26"/>
    <w:rsid w:val="00600A17"/>
    <w:rsid w:val="00601A75"/>
    <w:rsid w:val="00602328"/>
    <w:rsid w:val="00602FFD"/>
    <w:rsid w:val="0060399C"/>
    <w:rsid w:val="00603F35"/>
    <w:rsid w:val="00606691"/>
    <w:rsid w:val="006068FA"/>
    <w:rsid w:val="00607726"/>
    <w:rsid w:val="00607CF5"/>
    <w:rsid w:val="00613275"/>
    <w:rsid w:val="00614F4D"/>
    <w:rsid w:val="00616E83"/>
    <w:rsid w:val="0061709C"/>
    <w:rsid w:val="00617844"/>
    <w:rsid w:val="006206C4"/>
    <w:rsid w:val="006211C8"/>
    <w:rsid w:val="0062231E"/>
    <w:rsid w:val="0062239A"/>
    <w:rsid w:val="006241F5"/>
    <w:rsid w:val="006250E6"/>
    <w:rsid w:val="0062638A"/>
    <w:rsid w:val="00626701"/>
    <w:rsid w:val="006268EF"/>
    <w:rsid w:val="00626D79"/>
    <w:rsid w:val="0062734D"/>
    <w:rsid w:val="006274CE"/>
    <w:rsid w:val="00631B30"/>
    <w:rsid w:val="00631BF4"/>
    <w:rsid w:val="006348B0"/>
    <w:rsid w:val="00637197"/>
    <w:rsid w:val="0063783D"/>
    <w:rsid w:val="00640428"/>
    <w:rsid w:val="00640F3C"/>
    <w:rsid w:val="00641170"/>
    <w:rsid w:val="0064146E"/>
    <w:rsid w:val="00641EB6"/>
    <w:rsid w:val="00645575"/>
    <w:rsid w:val="006458AF"/>
    <w:rsid w:val="0065050C"/>
    <w:rsid w:val="00650C73"/>
    <w:rsid w:val="00651058"/>
    <w:rsid w:val="00652D02"/>
    <w:rsid w:val="0065363F"/>
    <w:rsid w:val="00653715"/>
    <w:rsid w:val="00653FB6"/>
    <w:rsid w:val="00654015"/>
    <w:rsid w:val="00654C64"/>
    <w:rsid w:val="00654E92"/>
    <w:rsid w:val="0065627E"/>
    <w:rsid w:val="006569C4"/>
    <w:rsid w:val="006601A4"/>
    <w:rsid w:val="00660476"/>
    <w:rsid w:val="0066298A"/>
    <w:rsid w:val="006639AF"/>
    <w:rsid w:val="0066528D"/>
    <w:rsid w:val="00665527"/>
    <w:rsid w:val="00665FC4"/>
    <w:rsid w:val="0066654F"/>
    <w:rsid w:val="00667452"/>
    <w:rsid w:val="00672597"/>
    <w:rsid w:val="00673201"/>
    <w:rsid w:val="00673B25"/>
    <w:rsid w:val="0067462C"/>
    <w:rsid w:val="006753EF"/>
    <w:rsid w:val="00677B7E"/>
    <w:rsid w:val="0068037F"/>
    <w:rsid w:val="00680759"/>
    <w:rsid w:val="00680C2D"/>
    <w:rsid w:val="00681C91"/>
    <w:rsid w:val="00681FC2"/>
    <w:rsid w:val="00683DD4"/>
    <w:rsid w:val="00684D87"/>
    <w:rsid w:val="0068546D"/>
    <w:rsid w:val="0068601E"/>
    <w:rsid w:val="00691618"/>
    <w:rsid w:val="00691B13"/>
    <w:rsid w:val="00692173"/>
    <w:rsid w:val="00693319"/>
    <w:rsid w:val="00693C86"/>
    <w:rsid w:val="0069537A"/>
    <w:rsid w:val="00695611"/>
    <w:rsid w:val="00695BA9"/>
    <w:rsid w:val="00696901"/>
    <w:rsid w:val="006974D0"/>
    <w:rsid w:val="006A01D8"/>
    <w:rsid w:val="006A2773"/>
    <w:rsid w:val="006A2F4B"/>
    <w:rsid w:val="006A31D1"/>
    <w:rsid w:val="006A42F0"/>
    <w:rsid w:val="006A68F4"/>
    <w:rsid w:val="006A6BC8"/>
    <w:rsid w:val="006A7BE5"/>
    <w:rsid w:val="006A7E75"/>
    <w:rsid w:val="006B1C6B"/>
    <w:rsid w:val="006B3782"/>
    <w:rsid w:val="006B4114"/>
    <w:rsid w:val="006B4EA7"/>
    <w:rsid w:val="006B5636"/>
    <w:rsid w:val="006B5D72"/>
    <w:rsid w:val="006B6A40"/>
    <w:rsid w:val="006B717A"/>
    <w:rsid w:val="006C0509"/>
    <w:rsid w:val="006C2285"/>
    <w:rsid w:val="006C2A25"/>
    <w:rsid w:val="006C2A6E"/>
    <w:rsid w:val="006C5AE9"/>
    <w:rsid w:val="006C60C7"/>
    <w:rsid w:val="006C74F5"/>
    <w:rsid w:val="006C7A19"/>
    <w:rsid w:val="006D005F"/>
    <w:rsid w:val="006D1970"/>
    <w:rsid w:val="006D28B8"/>
    <w:rsid w:val="006D3863"/>
    <w:rsid w:val="006D38FE"/>
    <w:rsid w:val="006D3E4A"/>
    <w:rsid w:val="006D4832"/>
    <w:rsid w:val="006D5593"/>
    <w:rsid w:val="006D5F2F"/>
    <w:rsid w:val="006D641B"/>
    <w:rsid w:val="006D6E5A"/>
    <w:rsid w:val="006E0008"/>
    <w:rsid w:val="006E0969"/>
    <w:rsid w:val="006E0C1A"/>
    <w:rsid w:val="006E1CAB"/>
    <w:rsid w:val="006E2F22"/>
    <w:rsid w:val="006E33F9"/>
    <w:rsid w:val="006E375E"/>
    <w:rsid w:val="006E5D13"/>
    <w:rsid w:val="006E5DCE"/>
    <w:rsid w:val="006F0068"/>
    <w:rsid w:val="006F01C6"/>
    <w:rsid w:val="006F32FE"/>
    <w:rsid w:val="006F40F6"/>
    <w:rsid w:val="006F477D"/>
    <w:rsid w:val="006F4A1E"/>
    <w:rsid w:val="006F5ABA"/>
    <w:rsid w:val="00700F0C"/>
    <w:rsid w:val="0070144D"/>
    <w:rsid w:val="00702369"/>
    <w:rsid w:val="0070393E"/>
    <w:rsid w:val="00703FE2"/>
    <w:rsid w:val="007047A2"/>
    <w:rsid w:val="00705AD8"/>
    <w:rsid w:val="00706A23"/>
    <w:rsid w:val="00707C2C"/>
    <w:rsid w:val="007109BD"/>
    <w:rsid w:val="00711151"/>
    <w:rsid w:val="007114E2"/>
    <w:rsid w:val="0071168C"/>
    <w:rsid w:val="007122D6"/>
    <w:rsid w:val="007137F5"/>
    <w:rsid w:val="00713EF9"/>
    <w:rsid w:val="00714D5F"/>
    <w:rsid w:val="0071698B"/>
    <w:rsid w:val="007177AA"/>
    <w:rsid w:val="007203AC"/>
    <w:rsid w:val="007211D4"/>
    <w:rsid w:val="00722E87"/>
    <w:rsid w:val="00723586"/>
    <w:rsid w:val="007239FA"/>
    <w:rsid w:val="0072422F"/>
    <w:rsid w:val="00724555"/>
    <w:rsid w:val="0072627B"/>
    <w:rsid w:val="0072628A"/>
    <w:rsid w:val="00730001"/>
    <w:rsid w:val="007303F8"/>
    <w:rsid w:val="007321D3"/>
    <w:rsid w:val="00732B54"/>
    <w:rsid w:val="0073491C"/>
    <w:rsid w:val="00736C6A"/>
    <w:rsid w:val="00737B8F"/>
    <w:rsid w:val="00737E3B"/>
    <w:rsid w:val="00740321"/>
    <w:rsid w:val="00741573"/>
    <w:rsid w:val="007417C6"/>
    <w:rsid w:val="00742349"/>
    <w:rsid w:val="0074361C"/>
    <w:rsid w:val="00745644"/>
    <w:rsid w:val="00745BB9"/>
    <w:rsid w:val="00746772"/>
    <w:rsid w:val="00750C19"/>
    <w:rsid w:val="007527AC"/>
    <w:rsid w:val="00752F5F"/>
    <w:rsid w:val="00756083"/>
    <w:rsid w:val="0075685A"/>
    <w:rsid w:val="00760E9D"/>
    <w:rsid w:val="0076245A"/>
    <w:rsid w:val="00762AAE"/>
    <w:rsid w:val="0076447B"/>
    <w:rsid w:val="00764600"/>
    <w:rsid w:val="00764A23"/>
    <w:rsid w:val="00764C73"/>
    <w:rsid w:val="007659C6"/>
    <w:rsid w:val="00765B01"/>
    <w:rsid w:val="00766C9E"/>
    <w:rsid w:val="00770B67"/>
    <w:rsid w:val="007718AF"/>
    <w:rsid w:val="007721B4"/>
    <w:rsid w:val="007727D0"/>
    <w:rsid w:val="00772CD0"/>
    <w:rsid w:val="007734AB"/>
    <w:rsid w:val="00777037"/>
    <w:rsid w:val="007778C5"/>
    <w:rsid w:val="00780AE0"/>
    <w:rsid w:val="00784016"/>
    <w:rsid w:val="00785092"/>
    <w:rsid w:val="007869C8"/>
    <w:rsid w:val="007906CD"/>
    <w:rsid w:val="0079139B"/>
    <w:rsid w:val="00791BEA"/>
    <w:rsid w:val="00792BC1"/>
    <w:rsid w:val="00792E26"/>
    <w:rsid w:val="00793AD2"/>
    <w:rsid w:val="00796D89"/>
    <w:rsid w:val="00797499"/>
    <w:rsid w:val="00797559"/>
    <w:rsid w:val="007A07F2"/>
    <w:rsid w:val="007A24EA"/>
    <w:rsid w:val="007A3910"/>
    <w:rsid w:val="007A4807"/>
    <w:rsid w:val="007A5304"/>
    <w:rsid w:val="007A5637"/>
    <w:rsid w:val="007A56AF"/>
    <w:rsid w:val="007A5BD7"/>
    <w:rsid w:val="007A63DF"/>
    <w:rsid w:val="007A7875"/>
    <w:rsid w:val="007B0D27"/>
    <w:rsid w:val="007B0FE3"/>
    <w:rsid w:val="007B15E4"/>
    <w:rsid w:val="007B3375"/>
    <w:rsid w:val="007B43AB"/>
    <w:rsid w:val="007B5685"/>
    <w:rsid w:val="007C1177"/>
    <w:rsid w:val="007C1EF0"/>
    <w:rsid w:val="007C22E6"/>
    <w:rsid w:val="007C31E1"/>
    <w:rsid w:val="007C3CDE"/>
    <w:rsid w:val="007C4998"/>
    <w:rsid w:val="007C5BAA"/>
    <w:rsid w:val="007C77BA"/>
    <w:rsid w:val="007C7EE4"/>
    <w:rsid w:val="007D1805"/>
    <w:rsid w:val="007D1D08"/>
    <w:rsid w:val="007D2D10"/>
    <w:rsid w:val="007D30E5"/>
    <w:rsid w:val="007D3C9C"/>
    <w:rsid w:val="007D3DB0"/>
    <w:rsid w:val="007D4AE5"/>
    <w:rsid w:val="007D7154"/>
    <w:rsid w:val="007E03FF"/>
    <w:rsid w:val="007E266A"/>
    <w:rsid w:val="007E32FB"/>
    <w:rsid w:val="007E4DDD"/>
    <w:rsid w:val="007E52C0"/>
    <w:rsid w:val="007E6486"/>
    <w:rsid w:val="007E64D4"/>
    <w:rsid w:val="007F05C2"/>
    <w:rsid w:val="007F0A76"/>
    <w:rsid w:val="007F0FE4"/>
    <w:rsid w:val="007F1035"/>
    <w:rsid w:val="007F16C2"/>
    <w:rsid w:val="007F3EC3"/>
    <w:rsid w:val="007F4826"/>
    <w:rsid w:val="007F4D77"/>
    <w:rsid w:val="007F6A5D"/>
    <w:rsid w:val="008004A0"/>
    <w:rsid w:val="00801B0A"/>
    <w:rsid w:val="00802556"/>
    <w:rsid w:val="00802C9D"/>
    <w:rsid w:val="00802F75"/>
    <w:rsid w:val="008030E0"/>
    <w:rsid w:val="008043A3"/>
    <w:rsid w:val="008044B3"/>
    <w:rsid w:val="00805DBC"/>
    <w:rsid w:val="00807C69"/>
    <w:rsid w:val="00810557"/>
    <w:rsid w:val="00810EA3"/>
    <w:rsid w:val="00811912"/>
    <w:rsid w:val="00813CD7"/>
    <w:rsid w:val="0081460A"/>
    <w:rsid w:val="0081508D"/>
    <w:rsid w:val="00815AA8"/>
    <w:rsid w:val="00816250"/>
    <w:rsid w:val="008228A8"/>
    <w:rsid w:val="00823737"/>
    <w:rsid w:val="0082423F"/>
    <w:rsid w:val="008245FA"/>
    <w:rsid w:val="0082577A"/>
    <w:rsid w:val="00826108"/>
    <w:rsid w:val="0082678B"/>
    <w:rsid w:val="00827732"/>
    <w:rsid w:val="00831C1E"/>
    <w:rsid w:val="00831E2F"/>
    <w:rsid w:val="00832107"/>
    <w:rsid w:val="00832B5C"/>
    <w:rsid w:val="00832F0E"/>
    <w:rsid w:val="0083392F"/>
    <w:rsid w:val="0083602D"/>
    <w:rsid w:val="008364FF"/>
    <w:rsid w:val="00837E15"/>
    <w:rsid w:val="00840579"/>
    <w:rsid w:val="0084071C"/>
    <w:rsid w:val="00840B3D"/>
    <w:rsid w:val="0084229F"/>
    <w:rsid w:val="00842CAA"/>
    <w:rsid w:val="00843F9C"/>
    <w:rsid w:val="008442DD"/>
    <w:rsid w:val="008445AB"/>
    <w:rsid w:val="0084596F"/>
    <w:rsid w:val="0084612A"/>
    <w:rsid w:val="00846726"/>
    <w:rsid w:val="008470A6"/>
    <w:rsid w:val="00847F9F"/>
    <w:rsid w:val="00850DA7"/>
    <w:rsid w:val="00852A40"/>
    <w:rsid w:val="008559F6"/>
    <w:rsid w:val="00855B8F"/>
    <w:rsid w:val="00856819"/>
    <w:rsid w:val="00857401"/>
    <w:rsid w:val="00857B80"/>
    <w:rsid w:val="00862AB4"/>
    <w:rsid w:val="008630BD"/>
    <w:rsid w:val="00867DBA"/>
    <w:rsid w:val="00867FD3"/>
    <w:rsid w:val="00870585"/>
    <w:rsid w:val="00870853"/>
    <w:rsid w:val="008718F3"/>
    <w:rsid w:val="00873660"/>
    <w:rsid w:val="008740A1"/>
    <w:rsid w:val="00875572"/>
    <w:rsid w:val="008770CB"/>
    <w:rsid w:val="0087758B"/>
    <w:rsid w:val="008840B9"/>
    <w:rsid w:val="008842ED"/>
    <w:rsid w:val="0088472A"/>
    <w:rsid w:val="00884C2D"/>
    <w:rsid w:val="0088658E"/>
    <w:rsid w:val="00886B40"/>
    <w:rsid w:val="00886CA5"/>
    <w:rsid w:val="008870D7"/>
    <w:rsid w:val="00890481"/>
    <w:rsid w:val="008919E5"/>
    <w:rsid w:val="00892FBA"/>
    <w:rsid w:val="008935CC"/>
    <w:rsid w:val="0089381C"/>
    <w:rsid w:val="0089514D"/>
    <w:rsid w:val="0089626E"/>
    <w:rsid w:val="00897160"/>
    <w:rsid w:val="008A0A86"/>
    <w:rsid w:val="008A148D"/>
    <w:rsid w:val="008A2390"/>
    <w:rsid w:val="008A3858"/>
    <w:rsid w:val="008A516A"/>
    <w:rsid w:val="008A55AF"/>
    <w:rsid w:val="008A79BA"/>
    <w:rsid w:val="008B1DEF"/>
    <w:rsid w:val="008B21BB"/>
    <w:rsid w:val="008B245E"/>
    <w:rsid w:val="008B27B6"/>
    <w:rsid w:val="008B3175"/>
    <w:rsid w:val="008B3B7D"/>
    <w:rsid w:val="008B4397"/>
    <w:rsid w:val="008B5025"/>
    <w:rsid w:val="008B5287"/>
    <w:rsid w:val="008B53BC"/>
    <w:rsid w:val="008B6DB1"/>
    <w:rsid w:val="008B7D2D"/>
    <w:rsid w:val="008C101A"/>
    <w:rsid w:val="008C1B86"/>
    <w:rsid w:val="008C2627"/>
    <w:rsid w:val="008C3818"/>
    <w:rsid w:val="008C4CDC"/>
    <w:rsid w:val="008C5192"/>
    <w:rsid w:val="008C5801"/>
    <w:rsid w:val="008C66A9"/>
    <w:rsid w:val="008C6E7D"/>
    <w:rsid w:val="008D0D65"/>
    <w:rsid w:val="008D2276"/>
    <w:rsid w:val="008D28D2"/>
    <w:rsid w:val="008D2974"/>
    <w:rsid w:val="008D2FE9"/>
    <w:rsid w:val="008D4643"/>
    <w:rsid w:val="008D5259"/>
    <w:rsid w:val="008D5810"/>
    <w:rsid w:val="008D6AF3"/>
    <w:rsid w:val="008D7AB1"/>
    <w:rsid w:val="008E0816"/>
    <w:rsid w:val="008E0D91"/>
    <w:rsid w:val="008E10F5"/>
    <w:rsid w:val="008E20FE"/>
    <w:rsid w:val="008E36C1"/>
    <w:rsid w:val="008E36DC"/>
    <w:rsid w:val="008E4B7C"/>
    <w:rsid w:val="008E554E"/>
    <w:rsid w:val="008E677A"/>
    <w:rsid w:val="008E6D88"/>
    <w:rsid w:val="008F1C7F"/>
    <w:rsid w:val="008F2189"/>
    <w:rsid w:val="008F30AB"/>
    <w:rsid w:val="008F369A"/>
    <w:rsid w:val="008F3E89"/>
    <w:rsid w:val="008F4A70"/>
    <w:rsid w:val="008F4D4B"/>
    <w:rsid w:val="008F52B5"/>
    <w:rsid w:val="008F5B02"/>
    <w:rsid w:val="008F7545"/>
    <w:rsid w:val="0090072D"/>
    <w:rsid w:val="00901641"/>
    <w:rsid w:val="00901765"/>
    <w:rsid w:val="00901B2E"/>
    <w:rsid w:val="00901EAA"/>
    <w:rsid w:val="009037A4"/>
    <w:rsid w:val="00903933"/>
    <w:rsid w:val="00904F63"/>
    <w:rsid w:val="009053F6"/>
    <w:rsid w:val="00906995"/>
    <w:rsid w:val="00906B77"/>
    <w:rsid w:val="0091051D"/>
    <w:rsid w:val="00910909"/>
    <w:rsid w:val="0091150A"/>
    <w:rsid w:val="0091183B"/>
    <w:rsid w:val="009152AD"/>
    <w:rsid w:val="009153DC"/>
    <w:rsid w:val="00917596"/>
    <w:rsid w:val="00921614"/>
    <w:rsid w:val="0092333A"/>
    <w:rsid w:val="00923B5E"/>
    <w:rsid w:val="00924CBB"/>
    <w:rsid w:val="00924ED3"/>
    <w:rsid w:val="009254ED"/>
    <w:rsid w:val="00925C20"/>
    <w:rsid w:val="009262BB"/>
    <w:rsid w:val="00926B61"/>
    <w:rsid w:val="00930131"/>
    <w:rsid w:val="00931BF0"/>
    <w:rsid w:val="009322CD"/>
    <w:rsid w:val="009330B1"/>
    <w:rsid w:val="00934726"/>
    <w:rsid w:val="00935161"/>
    <w:rsid w:val="0093606A"/>
    <w:rsid w:val="009367EE"/>
    <w:rsid w:val="00941227"/>
    <w:rsid w:val="009417D2"/>
    <w:rsid w:val="00942099"/>
    <w:rsid w:val="009421AB"/>
    <w:rsid w:val="00942B44"/>
    <w:rsid w:val="0094468C"/>
    <w:rsid w:val="00947F3F"/>
    <w:rsid w:val="00950006"/>
    <w:rsid w:val="009504B3"/>
    <w:rsid w:val="00950716"/>
    <w:rsid w:val="009523D9"/>
    <w:rsid w:val="00952AE8"/>
    <w:rsid w:val="009534A2"/>
    <w:rsid w:val="009536DE"/>
    <w:rsid w:val="00953C06"/>
    <w:rsid w:val="009545CB"/>
    <w:rsid w:val="00954603"/>
    <w:rsid w:val="009549A7"/>
    <w:rsid w:val="00956243"/>
    <w:rsid w:val="0095732E"/>
    <w:rsid w:val="00961448"/>
    <w:rsid w:val="009646F9"/>
    <w:rsid w:val="00964EF2"/>
    <w:rsid w:val="00965D13"/>
    <w:rsid w:val="00965E11"/>
    <w:rsid w:val="00966327"/>
    <w:rsid w:val="00966F03"/>
    <w:rsid w:val="00972146"/>
    <w:rsid w:val="00972D7A"/>
    <w:rsid w:val="00974B5A"/>
    <w:rsid w:val="00974D41"/>
    <w:rsid w:val="0097606B"/>
    <w:rsid w:val="009765F5"/>
    <w:rsid w:val="00977DF3"/>
    <w:rsid w:val="00980830"/>
    <w:rsid w:val="009808F9"/>
    <w:rsid w:val="00982102"/>
    <w:rsid w:val="00982A69"/>
    <w:rsid w:val="00983419"/>
    <w:rsid w:val="00984C35"/>
    <w:rsid w:val="00985DF5"/>
    <w:rsid w:val="00986EE0"/>
    <w:rsid w:val="009878AD"/>
    <w:rsid w:val="009908A0"/>
    <w:rsid w:val="00990B97"/>
    <w:rsid w:val="00991979"/>
    <w:rsid w:val="00991DCF"/>
    <w:rsid w:val="00992390"/>
    <w:rsid w:val="00993974"/>
    <w:rsid w:val="00994DF8"/>
    <w:rsid w:val="009A0BA1"/>
    <w:rsid w:val="009A0F4C"/>
    <w:rsid w:val="009A2191"/>
    <w:rsid w:val="009A4C6C"/>
    <w:rsid w:val="009A4E46"/>
    <w:rsid w:val="009A4FD4"/>
    <w:rsid w:val="009A5D1D"/>
    <w:rsid w:val="009A697B"/>
    <w:rsid w:val="009A7AE5"/>
    <w:rsid w:val="009B004A"/>
    <w:rsid w:val="009B15A3"/>
    <w:rsid w:val="009B297F"/>
    <w:rsid w:val="009B2DC8"/>
    <w:rsid w:val="009B34C5"/>
    <w:rsid w:val="009B4204"/>
    <w:rsid w:val="009B4B72"/>
    <w:rsid w:val="009B67C0"/>
    <w:rsid w:val="009B77F5"/>
    <w:rsid w:val="009B7E61"/>
    <w:rsid w:val="009C0C96"/>
    <w:rsid w:val="009C0F08"/>
    <w:rsid w:val="009C1093"/>
    <w:rsid w:val="009C1C60"/>
    <w:rsid w:val="009C3D79"/>
    <w:rsid w:val="009C417D"/>
    <w:rsid w:val="009C619B"/>
    <w:rsid w:val="009C62A3"/>
    <w:rsid w:val="009C7455"/>
    <w:rsid w:val="009D0490"/>
    <w:rsid w:val="009D0F36"/>
    <w:rsid w:val="009D214E"/>
    <w:rsid w:val="009D21B0"/>
    <w:rsid w:val="009D2383"/>
    <w:rsid w:val="009D2AF6"/>
    <w:rsid w:val="009D3F6D"/>
    <w:rsid w:val="009D50D0"/>
    <w:rsid w:val="009D59A7"/>
    <w:rsid w:val="009D5CCE"/>
    <w:rsid w:val="009D784A"/>
    <w:rsid w:val="009E0E48"/>
    <w:rsid w:val="009E2827"/>
    <w:rsid w:val="009E4A0F"/>
    <w:rsid w:val="009E4E83"/>
    <w:rsid w:val="009E5A3A"/>
    <w:rsid w:val="009E66CF"/>
    <w:rsid w:val="009E6CF4"/>
    <w:rsid w:val="009E790B"/>
    <w:rsid w:val="009F1159"/>
    <w:rsid w:val="009F15CC"/>
    <w:rsid w:val="009F3627"/>
    <w:rsid w:val="009F3D4D"/>
    <w:rsid w:val="009F4F16"/>
    <w:rsid w:val="009F53C4"/>
    <w:rsid w:val="009F674B"/>
    <w:rsid w:val="009F6CC0"/>
    <w:rsid w:val="009F706E"/>
    <w:rsid w:val="00A01B67"/>
    <w:rsid w:val="00A01F08"/>
    <w:rsid w:val="00A02194"/>
    <w:rsid w:val="00A03020"/>
    <w:rsid w:val="00A03257"/>
    <w:rsid w:val="00A052AA"/>
    <w:rsid w:val="00A065E9"/>
    <w:rsid w:val="00A06A3F"/>
    <w:rsid w:val="00A07875"/>
    <w:rsid w:val="00A07D44"/>
    <w:rsid w:val="00A12907"/>
    <w:rsid w:val="00A136F4"/>
    <w:rsid w:val="00A144F2"/>
    <w:rsid w:val="00A14E44"/>
    <w:rsid w:val="00A15366"/>
    <w:rsid w:val="00A16E0B"/>
    <w:rsid w:val="00A17397"/>
    <w:rsid w:val="00A175C5"/>
    <w:rsid w:val="00A207AA"/>
    <w:rsid w:val="00A20BA9"/>
    <w:rsid w:val="00A21C28"/>
    <w:rsid w:val="00A2247C"/>
    <w:rsid w:val="00A224CE"/>
    <w:rsid w:val="00A22508"/>
    <w:rsid w:val="00A2440D"/>
    <w:rsid w:val="00A256D7"/>
    <w:rsid w:val="00A25D7C"/>
    <w:rsid w:val="00A26C93"/>
    <w:rsid w:val="00A27D50"/>
    <w:rsid w:val="00A27D66"/>
    <w:rsid w:val="00A27FE8"/>
    <w:rsid w:val="00A30A1B"/>
    <w:rsid w:val="00A3140D"/>
    <w:rsid w:val="00A31A83"/>
    <w:rsid w:val="00A320F9"/>
    <w:rsid w:val="00A3288E"/>
    <w:rsid w:val="00A32FF7"/>
    <w:rsid w:val="00A33913"/>
    <w:rsid w:val="00A355E6"/>
    <w:rsid w:val="00A357CA"/>
    <w:rsid w:val="00A35FDB"/>
    <w:rsid w:val="00A36737"/>
    <w:rsid w:val="00A36FD2"/>
    <w:rsid w:val="00A371BB"/>
    <w:rsid w:val="00A41624"/>
    <w:rsid w:val="00A41687"/>
    <w:rsid w:val="00A4249A"/>
    <w:rsid w:val="00A4307E"/>
    <w:rsid w:val="00A43469"/>
    <w:rsid w:val="00A43852"/>
    <w:rsid w:val="00A43CCA"/>
    <w:rsid w:val="00A44CF1"/>
    <w:rsid w:val="00A45710"/>
    <w:rsid w:val="00A464C4"/>
    <w:rsid w:val="00A502F8"/>
    <w:rsid w:val="00A51BAB"/>
    <w:rsid w:val="00A51EA7"/>
    <w:rsid w:val="00A522EA"/>
    <w:rsid w:val="00A5249E"/>
    <w:rsid w:val="00A526A7"/>
    <w:rsid w:val="00A53499"/>
    <w:rsid w:val="00A53AF9"/>
    <w:rsid w:val="00A53C3F"/>
    <w:rsid w:val="00A54489"/>
    <w:rsid w:val="00A54605"/>
    <w:rsid w:val="00A54FE7"/>
    <w:rsid w:val="00A5594C"/>
    <w:rsid w:val="00A559AD"/>
    <w:rsid w:val="00A564DD"/>
    <w:rsid w:val="00A60672"/>
    <w:rsid w:val="00A60DC2"/>
    <w:rsid w:val="00A618BA"/>
    <w:rsid w:val="00A618EB"/>
    <w:rsid w:val="00A6499C"/>
    <w:rsid w:val="00A64A22"/>
    <w:rsid w:val="00A64C2F"/>
    <w:rsid w:val="00A654F0"/>
    <w:rsid w:val="00A675FA"/>
    <w:rsid w:val="00A6792D"/>
    <w:rsid w:val="00A70218"/>
    <w:rsid w:val="00A72DFD"/>
    <w:rsid w:val="00A731F0"/>
    <w:rsid w:val="00A73BFC"/>
    <w:rsid w:val="00A75643"/>
    <w:rsid w:val="00A7610D"/>
    <w:rsid w:val="00A77712"/>
    <w:rsid w:val="00A823C5"/>
    <w:rsid w:val="00A8412E"/>
    <w:rsid w:val="00A852E0"/>
    <w:rsid w:val="00A8588A"/>
    <w:rsid w:val="00A86731"/>
    <w:rsid w:val="00A8776F"/>
    <w:rsid w:val="00A87F3C"/>
    <w:rsid w:val="00A900E8"/>
    <w:rsid w:val="00A90146"/>
    <w:rsid w:val="00A90A73"/>
    <w:rsid w:val="00A92EF6"/>
    <w:rsid w:val="00A9352C"/>
    <w:rsid w:val="00A9358F"/>
    <w:rsid w:val="00A93B5C"/>
    <w:rsid w:val="00A96959"/>
    <w:rsid w:val="00A9756B"/>
    <w:rsid w:val="00A97A32"/>
    <w:rsid w:val="00AA3004"/>
    <w:rsid w:val="00AA36F6"/>
    <w:rsid w:val="00AA4876"/>
    <w:rsid w:val="00AA4B19"/>
    <w:rsid w:val="00AA4BCA"/>
    <w:rsid w:val="00AA4FAE"/>
    <w:rsid w:val="00AA69AE"/>
    <w:rsid w:val="00AA6A3D"/>
    <w:rsid w:val="00AA721F"/>
    <w:rsid w:val="00AB0169"/>
    <w:rsid w:val="00AB0410"/>
    <w:rsid w:val="00AB0EDA"/>
    <w:rsid w:val="00AB2C3B"/>
    <w:rsid w:val="00AB3E58"/>
    <w:rsid w:val="00AC002C"/>
    <w:rsid w:val="00AC0881"/>
    <w:rsid w:val="00AC0D50"/>
    <w:rsid w:val="00AC1E5C"/>
    <w:rsid w:val="00AC260D"/>
    <w:rsid w:val="00AC365E"/>
    <w:rsid w:val="00AC368D"/>
    <w:rsid w:val="00AC5DCE"/>
    <w:rsid w:val="00AD311A"/>
    <w:rsid w:val="00AD35B0"/>
    <w:rsid w:val="00AD65E9"/>
    <w:rsid w:val="00AD724A"/>
    <w:rsid w:val="00AD782F"/>
    <w:rsid w:val="00AE0214"/>
    <w:rsid w:val="00AE0BAF"/>
    <w:rsid w:val="00AE17C7"/>
    <w:rsid w:val="00AE33CF"/>
    <w:rsid w:val="00AE7E1D"/>
    <w:rsid w:val="00AF2F14"/>
    <w:rsid w:val="00AF32C5"/>
    <w:rsid w:val="00AF3592"/>
    <w:rsid w:val="00AF47FF"/>
    <w:rsid w:val="00AF4861"/>
    <w:rsid w:val="00AF4EC4"/>
    <w:rsid w:val="00AF55C0"/>
    <w:rsid w:val="00AF5808"/>
    <w:rsid w:val="00AF63F0"/>
    <w:rsid w:val="00AF700B"/>
    <w:rsid w:val="00B00B40"/>
    <w:rsid w:val="00B02FAD"/>
    <w:rsid w:val="00B06840"/>
    <w:rsid w:val="00B07A24"/>
    <w:rsid w:val="00B1052F"/>
    <w:rsid w:val="00B10B59"/>
    <w:rsid w:val="00B13A9E"/>
    <w:rsid w:val="00B1441E"/>
    <w:rsid w:val="00B148E5"/>
    <w:rsid w:val="00B1629B"/>
    <w:rsid w:val="00B178BB"/>
    <w:rsid w:val="00B17986"/>
    <w:rsid w:val="00B220C3"/>
    <w:rsid w:val="00B22E0D"/>
    <w:rsid w:val="00B23077"/>
    <w:rsid w:val="00B2661D"/>
    <w:rsid w:val="00B269AF"/>
    <w:rsid w:val="00B34387"/>
    <w:rsid w:val="00B346AE"/>
    <w:rsid w:val="00B34AE2"/>
    <w:rsid w:val="00B34D8E"/>
    <w:rsid w:val="00B3518E"/>
    <w:rsid w:val="00B362D6"/>
    <w:rsid w:val="00B36670"/>
    <w:rsid w:val="00B3682F"/>
    <w:rsid w:val="00B36EFD"/>
    <w:rsid w:val="00B37B06"/>
    <w:rsid w:val="00B416A4"/>
    <w:rsid w:val="00B424B4"/>
    <w:rsid w:val="00B43452"/>
    <w:rsid w:val="00B46A3C"/>
    <w:rsid w:val="00B46CBA"/>
    <w:rsid w:val="00B47891"/>
    <w:rsid w:val="00B503E8"/>
    <w:rsid w:val="00B518D9"/>
    <w:rsid w:val="00B52061"/>
    <w:rsid w:val="00B532A5"/>
    <w:rsid w:val="00B5371A"/>
    <w:rsid w:val="00B54298"/>
    <w:rsid w:val="00B55675"/>
    <w:rsid w:val="00B55D03"/>
    <w:rsid w:val="00B56E45"/>
    <w:rsid w:val="00B5734E"/>
    <w:rsid w:val="00B577F6"/>
    <w:rsid w:val="00B6030F"/>
    <w:rsid w:val="00B6143E"/>
    <w:rsid w:val="00B620DE"/>
    <w:rsid w:val="00B62324"/>
    <w:rsid w:val="00B62AB8"/>
    <w:rsid w:val="00B64277"/>
    <w:rsid w:val="00B64498"/>
    <w:rsid w:val="00B65018"/>
    <w:rsid w:val="00B6592E"/>
    <w:rsid w:val="00B668C1"/>
    <w:rsid w:val="00B67067"/>
    <w:rsid w:val="00B67B02"/>
    <w:rsid w:val="00B70668"/>
    <w:rsid w:val="00B71400"/>
    <w:rsid w:val="00B72BC4"/>
    <w:rsid w:val="00B73484"/>
    <w:rsid w:val="00B734A0"/>
    <w:rsid w:val="00B74F6D"/>
    <w:rsid w:val="00B750DD"/>
    <w:rsid w:val="00B75154"/>
    <w:rsid w:val="00B75A01"/>
    <w:rsid w:val="00B75F6E"/>
    <w:rsid w:val="00B76AFB"/>
    <w:rsid w:val="00B7755C"/>
    <w:rsid w:val="00B82469"/>
    <w:rsid w:val="00B8257F"/>
    <w:rsid w:val="00B82654"/>
    <w:rsid w:val="00B826BB"/>
    <w:rsid w:val="00B82E72"/>
    <w:rsid w:val="00B83FC9"/>
    <w:rsid w:val="00B84580"/>
    <w:rsid w:val="00B84AFB"/>
    <w:rsid w:val="00B85624"/>
    <w:rsid w:val="00B85BA0"/>
    <w:rsid w:val="00B86CA8"/>
    <w:rsid w:val="00B904ED"/>
    <w:rsid w:val="00B91BF7"/>
    <w:rsid w:val="00B93441"/>
    <w:rsid w:val="00B96375"/>
    <w:rsid w:val="00B97A95"/>
    <w:rsid w:val="00BA5D33"/>
    <w:rsid w:val="00BA68E4"/>
    <w:rsid w:val="00BA78CA"/>
    <w:rsid w:val="00BB0D09"/>
    <w:rsid w:val="00BB3E0C"/>
    <w:rsid w:val="00BB55DF"/>
    <w:rsid w:val="00BB58F7"/>
    <w:rsid w:val="00BC0E63"/>
    <w:rsid w:val="00BC1552"/>
    <w:rsid w:val="00BC1996"/>
    <w:rsid w:val="00BC23ED"/>
    <w:rsid w:val="00BC2A4A"/>
    <w:rsid w:val="00BC2D84"/>
    <w:rsid w:val="00BC4401"/>
    <w:rsid w:val="00BC44C0"/>
    <w:rsid w:val="00BC776C"/>
    <w:rsid w:val="00BC7D98"/>
    <w:rsid w:val="00BD0059"/>
    <w:rsid w:val="00BD070C"/>
    <w:rsid w:val="00BD10BD"/>
    <w:rsid w:val="00BD1C94"/>
    <w:rsid w:val="00BD2062"/>
    <w:rsid w:val="00BD2069"/>
    <w:rsid w:val="00BD2598"/>
    <w:rsid w:val="00BD3194"/>
    <w:rsid w:val="00BD55C7"/>
    <w:rsid w:val="00BD666B"/>
    <w:rsid w:val="00BD720B"/>
    <w:rsid w:val="00BD7FB5"/>
    <w:rsid w:val="00BE06ED"/>
    <w:rsid w:val="00BE0C65"/>
    <w:rsid w:val="00BE1378"/>
    <w:rsid w:val="00BE2B37"/>
    <w:rsid w:val="00BE3464"/>
    <w:rsid w:val="00BE4047"/>
    <w:rsid w:val="00BE41B6"/>
    <w:rsid w:val="00BE4A1C"/>
    <w:rsid w:val="00BE55C8"/>
    <w:rsid w:val="00BE5D8D"/>
    <w:rsid w:val="00BE622E"/>
    <w:rsid w:val="00BE7218"/>
    <w:rsid w:val="00BE72BE"/>
    <w:rsid w:val="00BE7886"/>
    <w:rsid w:val="00BF1F32"/>
    <w:rsid w:val="00BF3092"/>
    <w:rsid w:val="00BF4562"/>
    <w:rsid w:val="00BF4EC4"/>
    <w:rsid w:val="00BF574A"/>
    <w:rsid w:val="00BF58ED"/>
    <w:rsid w:val="00BF68A0"/>
    <w:rsid w:val="00C006D1"/>
    <w:rsid w:val="00C0147C"/>
    <w:rsid w:val="00C0214C"/>
    <w:rsid w:val="00C02C10"/>
    <w:rsid w:val="00C03025"/>
    <w:rsid w:val="00C04127"/>
    <w:rsid w:val="00C0457F"/>
    <w:rsid w:val="00C04789"/>
    <w:rsid w:val="00C04A2B"/>
    <w:rsid w:val="00C05030"/>
    <w:rsid w:val="00C0554F"/>
    <w:rsid w:val="00C06527"/>
    <w:rsid w:val="00C06606"/>
    <w:rsid w:val="00C06CD2"/>
    <w:rsid w:val="00C07D0E"/>
    <w:rsid w:val="00C10261"/>
    <w:rsid w:val="00C120B8"/>
    <w:rsid w:val="00C12DEA"/>
    <w:rsid w:val="00C13651"/>
    <w:rsid w:val="00C14229"/>
    <w:rsid w:val="00C155F7"/>
    <w:rsid w:val="00C15CCD"/>
    <w:rsid w:val="00C2078A"/>
    <w:rsid w:val="00C219C9"/>
    <w:rsid w:val="00C21A65"/>
    <w:rsid w:val="00C23B9B"/>
    <w:rsid w:val="00C24091"/>
    <w:rsid w:val="00C24773"/>
    <w:rsid w:val="00C250F0"/>
    <w:rsid w:val="00C25B61"/>
    <w:rsid w:val="00C26A65"/>
    <w:rsid w:val="00C31F1A"/>
    <w:rsid w:val="00C32A49"/>
    <w:rsid w:val="00C33376"/>
    <w:rsid w:val="00C357D6"/>
    <w:rsid w:val="00C36367"/>
    <w:rsid w:val="00C3718D"/>
    <w:rsid w:val="00C37371"/>
    <w:rsid w:val="00C375DF"/>
    <w:rsid w:val="00C37C36"/>
    <w:rsid w:val="00C403EF"/>
    <w:rsid w:val="00C40694"/>
    <w:rsid w:val="00C41CCD"/>
    <w:rsid w:val="00C42BAC"/>
    <w:rsid w:val="00C4336F"/>
    <w:rsid w:val="00C43521"/>
    <w:rsid w:val="00C44403"/>
    <w:rsid w:val="00C44B0D"/>
    <w:rsid w:val="00C44BCD"/>
    <w:rsid w:val="00C46DBB"/>
    <w:rsid w:val="00C4703C"/>
    <w:rsid w:val="00C47628"/>
    <w:rsid w:val="00C50540"/>
    <w:rsid w:val="00C5091D"/>
    <w:rsid w:val="00C51157"/>
    <w:rsid w:val="00C537FE"/>
    <w:rsid w:val="00C54351"/>
    <w:rsid w:val="00C54412"/>
    <w:rsid w:val="00C5659B"/>
    <w:rsid w:val="00C56E98"/>
    <w:rsid w:val="00C57310"/>
    <w:rsid w:val="00C575A1"/>
    <w:rsid w:val="00C577B4"/>
    <w:rsid w:val="00C61176"/>
    <w:rsid w:val="00C61580"/>
    <w:rsid w:val="00C6218D"/>
    <w:rsid w:val="00C62466"/>
    <w:rsid w:val="00C62DBC"/>
    <w:rsid w:val="00C64190"/>
    <w:rsid w:val="00C64794"/>
    <w:rsid w:val="00C64CDE"/>
    <w:rsid w:val="00C70466"/>
    <w:rsid w:val="00C70827"/>
    <w:rsid w:val="00C72014"/>
    <w:rsid w:val="00C72919"/>
    <w:rsid w:val="00C7324E"/>
    <w:rsid w:val="00C736BF"/>
    <w:rsid w:val="00C73D23"/>
    <w:rsid w:val="00C74787"/>
    <w:rsid w:val="00C75CEA"/>
    <w:rsid w:val="00C76126"/>
    <w:rsid w:val="00C76B04"/>
    <w:rsid w:val="00C76B19"/>
    <w:rsid w:val="00C7706C"/>
    <w:rsid w:val="00C814D5"/>
    <w:rsid w:val="00C81ADF"/>
    <w:rsid w:val="00C81BF8"/>
    <w:rsid w:val="00C8224D"/>
    <w:rsid w:val="00C83809"/>
    <w:rsid w:val="00C85D80"/>
    <w:rsid w:val="00C867B4"/>
    <w:rsid w:val="00C86896"/>
    <w:rsid w:val="00C910FF"/>
    <w:rsid w:val="00C912F2"/>
    <w:rsid w:val="00C92122"/>
    <w:rsid w:val="00C9239E"/>
    <w:rsid w:val="00C9247D"/>
    <w:rsid w:val="00C9297D"/>
    <w:rsid w:val="00C92BE7"/>
    <w:rsid w:val="00C94218"/>
    <w:rsid w:val="00C9423B"/>
    <w:rsid w:val="00C96130"/>
    <w:rsid w:val="00C964DE"/>
    <w:rsid w:val="00C96C1A"/>
    <w:rsid w:val="00CA0441"/>
    <w:rsid w:val="00CA17C9"/>
    <w:rsid w:val="00CA1D67"/>
    <w:rsid w:val="00CA1E21"/>
    <w:rsid w:val="00CA2C03"/>
    <w:rsid w:val="00CA41BC"/>
    <w:rsid w:val="00CA4281"/>
    <w:rsid w:val="00CA4668"/>
    <w:rsid w:val="00CA6594"/>
    <w:rsid w:val="00CA6D3F"/>
    <w:rsid w:val="00CA71F3"/>
    <w:rsid w:val="00CA7982"/>
    <w:rsid w:val="00CB02A8"/>
    <w:rsid w:val="00CB064C"/>
    <w:rsid w:val="00CB0866"/>
    <w:rsid w:val="00CB0AAF"/>
    <w:rsid w:val="00CB44D4"/>
    <w:rsid w:val="00CB45EF"/>
    <w:rsid w:val="00CB504B"/>
    <w:rsid w:val="00CB5432"/>
    <w:rsid w:val="00CB6DF3"/>
    <w:rsid w:val="00CC1A21"/>
    <w:rsid w:val="00CC1C37"/>
    <w:rsid w:val="00CC336C"/>
    <w:rsid w:val="00CC340F"/>
    <w:rsid w:val="00CC45CB"/>
    <w:rsid w:val="00CC4C92"/>
    <w:rsid w:val="00CC52FA"/>
    <w:rsid w:val="00CC6B88"/>
    <w:rsid w:val="00CC7D0C"/>
    <w:rsid w:val="00CD032F"/>
    <w:rsid w:val="00CD06C1"/>
    <w:rsid w:val="00CD0C60"/>
    <w:rsid w:val="00CD1D68"/>
    <w:rsid w:val="00CD2D7D"/>
    <w:rsid w:val="00CD2F4F"/>
    <w:rsid w:val="00CD46B2"/>
    <w:rsid w:val="00CD59DB"/>
    <w:rsid w:val="00CD5A1B"/>
    <w:rsid w:val="00CD5D49"/>
    <w:rsid w:val="00CD6793"/>
    <w:rsid w:val="00CD6869"/>
    <w:rsid w:val="00CD752C"/>
    <w:rsid w:val="00CD7E6F"/>
    <w:rsid w:val="00CE22EF"/>
    <w:rsid w:val="00CE2CD9"/>
    <w:rsid w:val="00CE50D3"/>
    <w:rsid w:val="00CE619D"/>
    <w:rsid w:val="00CE655D"/>
    <w:rsid w:val="00CE6E22"/>
    <w:rsid w:val="00CE7895"/>
    <w:rsid w:val="00CF026E"/>
    <w:rsid w:val="00CF1CDE"/>
    <w:rsid w:val="00CF26EB"/>
    <w:rsid w:val="00CF2FC8"/>
    <w:rsid w:val="00CF391F"/>
    <w:rsid w:val="00CF482E"/>
    <w:rsid w:val="00CF50E7"/>
    <w:rsid w:val="00D01711"/>
    <w:rsid w:val="00D029DC"/>
    <w:rsid w:val="00D03EAB"/>
    <w:rsid w:val="00D04DBE"/>
    <w:rsid w:val="00D06489"/>
    <w:rsid w:val="00D067B2"/>
    <w:rsid w:val="00D06C5B"/>
    <w:rsid w:val="00D0761F"/>
    <w:rsid w:val="00D101C0"/>
    <w:rsid w:val="00D11CB3"/>
    <w:rsid w:val="00D12043"/>
    <w:rsid w:val="00D13F1C"/>
    <w:rsid w:val="00D153B2"/>
    <w:rsid w:val="00D15BDD"/>
    <w:rsid w:val="00D16B30"/>
    <w:rsid w:val="00D208A7"/>
    <w:rsid w:val="00D209B6"/>
    <w:rsid w:val="00D21520"/>
    <w:rsid w:val="00D2209F"/>
    <w:rsid w:val="00D247B3"/>
    <w:rsid w:val="00D26F57"/>
    <w:rsid w:val="00D2776E"/>
    <w:rsid w:val="00D31C6F"/>
    <w:rsid w:val="00D31CD3"/>
    <w:rsid w:val="00D32DB9"/>
    <w:rsid w:val="00D3319C"/>
    <w:rsid w:val="00D33B12"/>
    <w:rsid w:val="00D341B0"/>
    <w:rsid w:val="00D3495C"/>
    <w:rsid w:val="00D35288"/>
    <w:rsid w:val="00D35839"/>
    <w:rsid w:val="00D37872"/>
    <w:rsid w:val="00D37AFF"/>
    <w:rsid w:val="00D37BF9"/>
    <w:rsid w:val="00D4010C"/>
    <w:rsid w:val="00D405AB"/>
    <w:rsid w:val="00D4138D"/>
    <w:rsid w:val="00D45A6A"/>
    <w:rsid w:val="00D46244"/>
    <w:rsid w:val="00D50A2D"/>
    <w:rsid w:val="00D53084"/>
    <w:rsid w:val="00D53C88"/>
    <w:rsid w:val="00D55B61"/>
    <w:rsid w:val="00D571DA"/>
    <w:rsid w:val="00D602B2"/>
    <w:rsid w:val="00D615DB"/>
    <w:rsid w:val="00D63577"/>
    <w:rsid w:val="00D63A9A"/>
    <w:rsid w:val="00D65536"/>
    <w:rsid w:val="00D66E07"/>
    <w:rsid w:val="00D708D2"/>
    <w:rsid w:val="00D71CAF"/>
    <w:rsid w:val="00D71DAE"/>
    <w:rsid w:val="00D72727"/>
    <w:rsid w:val="00D72DB1"/>
    <w:rsid w:val="00D73510"/>
    <w:rsid w:val="00D749E7"/>
    <w:rsid w:val="00D75597"/>
    <w:rsid w:val="00D764FD"/>
    <w:rsid w:val="00D767BC"/>
    <w:rsid w:val="00D7684F"/>
    <w:rsid w:val="00D76C69"/>
    <w:rsid w:val="00D77113"/>
    <w:rsid w:val="00D77C48"/>
    <w:rsid w:val="00D77CC4"/>
    <w:rsid w:val="00D80854"/>
    <w:rsid w:val="00D81357"/>
    <w:rsid w:val="00D8342C"/>
    <w:rsid w:val="00D857A3"/>
    <w:rsid w:val="00D85AC3"/>
    <w:rsid w:val="00D85ECF"/>
    <w:rsid w:val="00D85F17"/>
    <w:rsid w:val="00D85FA4"/>
    <w:rsid w:val="00D868B0"/>
    <w:rsid w:val="00D86DB1"/>
    <w:rsid w:val="00D86E85"/>
    <w:rsid w:val="00D8710C"/>
    <w:rsid w:val="00D8750C"/>
    <w:rsid w:val="00D90B61"/>
    <w:rsid w:val="00D91195"/>
    <w:rsid w:val="00D91874"/>
    <w:rsid w:val="00D94249"/>
    <w:rsid w:val="00D94383"/>
    <w:rsid w:val="00D94518"/>
    <w:rsid w:val="00D9451E"/>
    <w:rsid w:val="00D94ABD"/>
    <w:rsid w:val="00D964A6"/>
    <w:rsid w:val="00D96F63"/>
    <w:rsid w:val="00D979E6"/>
    <w:rsid w:val="00DA08D7"/>
    <w:rsid w:val="00DA093A"/>
    <w:rsid w:val="00DA0DA9"/>
    <w:rsid w:val="00DA0FB1"/>
    <w:rsid w:val="00DA2BF7"/>
    <w:rsid w:val="00DA3B95"/>
    <w:rsid w:val="00DA3F37"/>
    <w:rsid w:val="00DA4A44"/>
    <w:rsid w:val="00DA5FD9"/>
    <w:rsid w:val="00DA6190"/>
    <w:rsid w:val="00DB1123"/>
    <w:rsid w:val="00DB1996"/>
    <w:rsid w:val="00DB1F45"/>
    <w:rsid w:val="00DB2597"/>
    <w:rsid w:val="00DB2A0F"/>
    <w:rsid w:val="00DB2A5D"/>
    <w:rsid w:val="00DB4096"/>
    <w:rsid w:val="00DB4EE0"/>
    <w:rsid w:val="00DB5138"/>
    <w:rsid w:val="00DB6822"/>
    <w:rsid w:val="00DC0A85"/>
    <w:rsid w:val="00DC0CBF"/>
    <w:rsid w:val="00DC0DB5"/>
    <w:rsid w:val="00DC101C"/>
    <w:rsid w:val="00DC2FAF"/>
    <w:rsid w:val="00DC376B"/>
    <w:rsid w:val="00DC5AEB"/>
    <w:rsid w:val="00DC5E38"/>
    <w:rsid w:val="00DC6572"/>
    <w:rsid w:val="00DD1298"/>
    <w:rsid w:val="00DD12FF"/>
    <w:rsid w:val="00DD2A37"/>
    <w:rsid w:val="00DD31A4"/>
    <w:rsid w:val="00DD3979"/>
    <w:rsid w:val="00DD4E96"/>
    <w:rsid w:val="00DD6C0C"/>
    <w:rsid w:val="00DE1F5F"/>
    <w:rsid w:val="00DE23F4"/>
    <w:rsid w:val="00DE3A0A"/>
    <w:rsid w:val="00DE3D7D"/>
    <w:rsid w:val="00DE4F7D"/>
    <w:rsid w:val="00DE65FA"/>
    <w:rsid w:val="00DE6997"/>
    <w:rsid w:val="00DE6F54"/>
    <w:rsid w:val="00DF107C"/>
    <w:rsid w:val="00DF1767"/>
    <w:rsid w:val="00DF2A93"/>
    <w:rsid w:val="00DF3213"/>
    <w:rsid w:val="00DF44C6"/>
    <w:rsid w:val="00DF539E"/>
    <w:rsid w:val="00DF7371"/>
    <w:rsid w:val="00DF73E4"/>
    <w:rsid w:val="00E0000E"/>
    <w:rsid w:val="00E011A1"/>
    <w:rsid w:val="00E02521"/>
    <w:rsid w:val="00E02B9D"/>
    <w:rsid w:val="00E03167"/>
    <w:rsid w:val="00E031B0"/>
    <w:rsid w:val="00E04AD7"/>
    <w:rsid w:val="00E05FEC"/>
    <w:rsid w:val="00E06ECB"/>
    <w:rsid w:val="00E07344"/>
    <w:rsid w:val="00E1176A"/>
    <w:rsid w:val="00E1266B"/>
    <w:rsid w:val="00E127BB"/>
    <w:rsid w:val="00E13C53"/>
    <w:rsid w:val="00E1403F"/>
    <w:rsid w:val="00E16A0E"/>
    <w:rsid w:val="00E17A17"/>
    <w:rsid w:val="00E21D39"/>
    <w:rsid w:val="00E2469C"/>
    <w:rsid w:val="00E24E80"/>
    <w:rsid w:val="00E25E6A"/>
    <w:rsid w:val="00E274EB"/>
    <w:rsid w:val="00E30994"/>
    <w:rsid w:val="00E30D8A"/>
    <w:rsid w:val="00E3131C"/>
    <w:rsid w:val="00E333D0"/>
    <w:rsid w:val="00E3409C"/>
    <w:rsid w:val="00E34843"/>
    <w:rsid w:val="00E3624F"/>
    <w:rsid w:val="00E37EAE"/>
    <w:rsid w:val="00E4073B"/>
    <w:rsid w:val="00E414F0"/>
    <w:rsid w:val="00E42D4F"/>
    <w:rsid w:val="00E4400A"/>
    <w:rsid w:val="00E44976"/>
    <w:rsid w:val="00E455C6"/>
    <w:rsid w:val="00E458F3"/>
    <w:rsid w:val="00E45F35"/>
    <w:rsid w:val="00E46929"/>
    <w:rsid w:val="00E46E7D"/>
    <w:rsid w:val="00E477B9"/>
    <w:rsid w:val="00E5075D"/>
    <w:rsid w:val="00E50F0F"/>
    <w:rsid w:val="00E51011"/>
    <w:rsid w:val="00E5140F"/>
    <w:rsid w:val="00E522D9"/>
    <w:rsid w:val="00E52DE5"/>
    <w:rsid w:val="00E53CBC"/>
    <w:rsid w:val="00E53DA6"/>
    <w:rsid w:val="00E55A39"/>
    <w:rsid w:val="00E60365"/>
    <w:rsid w:val="00E603B9"/>
    <w:rsid w:val="00E60607"/>
    <w:rsid w:val="00E611E1"/>
    <w:rsid w:val="00E612E4"/>
    <w:rsid w:val="00E61468"/>
    <w:rsid w:val="00E61B29"/>
    <w:rsid w:val="00E63304"/>
    <w:rsid w:val="00E657D0"/>
    <w:rsid w:val="00E65E6D"/>
    <w:rsid w:val="00E678BB"/>
    <w:rsid w:val="00E67993"/>
    <w:rsid w:val="00E67B50"/>
    <w:rsid w:val="00E7011D"/>
    <w:rsid w:val="00E70550"/>
    <w:rsid w:val="00E71AD4"/>
    <w:rsid w:val="00E728D7"/>
    <w:rsid w:val="00E72C70"/>
    <w:rsid w:val="00E7369F"/>
    <w:rsid w:val="00E743C0"/>
    <w:rsid w:val="00E750C6"/>
    <w:rsid w:val="00E7525D"/>
    <w:rsid w:val="00E75402"/>
    <w:rsid w:val="00E7590F"/>
    <w:rsid w:val="00E763A6"/>
    <w:rsid w:val="00E77C43"/>
    <w:rsid w:val="00E805F2"/>
    <w:rsid w:val="00E8085B"/>
    <w:rsid w:val="00E812BE"/>
    <w:rsid w:val="00E81B68"/>
    <w:rsid w:val="00E83552"/>
    <w:rsid w:val="00E84C38"/>
    <w:rsid w:val="00E87580"/>
    <w:rsid w:val="00E878B5"/>
    <w:rsid w:val="00E902EA"/>
    <w:rsid w:val="00E90AA9"/>
    <w:rsid w:val="00E91B33"/>
    <w:rsid w:val="00E91DD0"/>
    <w:rsid w:val="00E94F50"/>
    <w:rsid w:val="00E959B1"/>
    <w:rsid w:val="00E95EBC"/>
    <w:rsid w:val="00E969AE"/>
    <w:rsid w:val="00E96E40"/>
    <w:rsid w:val="00E97284"/>
    <w:rsid w:val="00E97586"/>
    <w:rsid w:val="00EA0E7A"/>
    <w:rsid w:val="00EA1361"/>
    <w:rsid w:val="00EA6994"/>
    <w:rsid w:val="00EB2563"/>
    <w:rsid w:val="00EB2C55"/>
    <w:rsid w:val="00EB33EA"/>
    <w:rsid w:val="00EB3584"/>
    <w:rsid w:val="00EB3AA2"/>
    <w:rsid w:val="00EB4ED8"/>
    <w:rsid w:val="00EB56A0"/>
    <w:rsid w:val="00EB62E4"/>
    <w:rsid w:val="00EB7852"/>
    <w:rsid w:val="00EB7D93"/>
    <w:rsid w:val="00EC0441"/>
    <w:rsid w:val="00EC1E5C"/>
    <w:rsid w:val="00EC21AE"/>
    <w:rsid w:val="00EC32DB"/>
    <w:rsid w:val="00EC36A4"/>
    <w:rsid w:val="00EC42A9"/>
    <w:rsid w:val="00EC473E"/>
    <w:rsid w:val="00EC47B0"/>
    <w:rsid w:val="00EC4FC0"/>
    <w:rsid w:val="00EC5340"/>
    <w:rsid w:val="00EC5F90"/>
    <w:rsid w:val="00EC712D"/>
    <w:rsid w:val="00ED0D93"/>
    <w:rsid w:val="00ED10C6"/>
    <w:rsid w:val="00ED1D4B"/>
    <w:rsid w:val="00ED2808"/>
    <w:rsid w:val="00ED3B3B"/>
    <w:rsid w:val="00ED5B61"/>
    <w:rsid w:val="00ED5D75"/>
    <w:rsid w:val="00ED5E44"/>
    <w:rsid w:val="00ED7344"/>
    <w:rsid w:val="00EE19D1"/>
    <w:rsid w:val="00EE1C06"/>
    <w:rsid w:val="00EE3ADB"/>
    <w:rsid w:val="00EE43D4"/>
    <w:rsid w:val="00EE57ED"/>
    <w:rsid w:val="00EE5B8E"/>
    <w:rsid w:val="00EE6FC2"/>
    <w:rsid w:val="00EE7E3A"/>
    <w:rsid w:val="00EF086E"/>
    <w:rsid w:val="00EF0EB7"/>
    <w:rsid w:val="00EF1303"/>
    <w:rsid w:val="00EF15EE"/>
    <w:rsid w:val="00EF1FB5"/>
    <w:rsid w:val="00EF37B2"/>
    <w:rsid w:val="00EF42B5"/>
    <w:rsid w:val="00EF586B"/>
    <w:rsid w:val="00EF62C4"/>
    <w:rsid w:val="00EF6F41"/>
    <w:rsid w:val="00EF7E5E"/>
    <w:rsid w:val="00F00B30"/>
    <w:rsid w:val="00F01E65"/>
    <w:rsid w:val="00F021A4"/>
    <w:rsid w:val="00F043F3"/>
    <w:rsid w:val="00F05521"/>
    <w:rsid w:val="00F064A5"/>
    <w:rsid w:val="00F07CEA"/>
    <w:rsid w:val="00F10084"/>
    <w:rsid w:val="00F126FA"/>
    <w:rsid w:val="00F1323E"/>
    <w:rsid w:val="00F16910"/>
    <w:rsid w:val="00F16B0C"/>
    <w:rsid w:val="00F17628"/>
    <w:rsid w:val="00F21B6A"/>
    <w:rsid w:val="00F2244F"/>
    <w:rsid w:val="00F2377C"/>
    <w:rsid w:val="00F237E3"/>
    <w:rsid w:val="00F23E92"/>
    <w:rsid w:val="00F26711"/>
    <w:rsid w:val="00F304AB"/>
    <w:rsid w:val="00F31FB1"/>
    <w:rsid w:val="00F3413D"/>
    <w:rsid w:val="00F34647"/>
    <w:rsid w:val="00F366C7"/>
    <w:rsid w:val="00F40F5A"/>
    <w:rsid w:val="00F4230E"/>
    <w:rsid w:val="00F4317E"/>
    <w:rsid w:val="00F4445A"/>
    <w:rsid w:val="00F44E94"/>
    <w:rsid w:val="00F4569E"/>
    <w:rsid w:val="00F462C9"/>
    <w:rsid w:val="00F46EEE"/>
    <w:rsid w:val="00F50F99"/>
    <w:rsid w:val="00F51527"/>
    <w:rsid w:val="00F51C48"/>
    <w:rsid w:val="00F520B1"/>
    <w:rsid w:val="00F5299E"/>
    <w:rsid w:val="00F534D3"/>
    <w:rsid w:val="00F55097"/>
    <w:rsid w:val="00F56453"/>
    <w:rsid w:val="00F56DCF"/>
    <w:rsid w:val="00F5799C"/>
    <w:rsid w:val="00F607A4"/>
    <w:rsid w:val="00F6129A"/>
    <w:rsid w:val="00F630D8"/>
    <w:rsid w:val="00F63562"/>
    <w:rsid w:val="00F6402E"/>
    <w:rsid w:val="00F65B50"/>
    <w:rsid w:val="00F65C92"/>
    <w:rsid w:val="00F66906"/>
    <w:rsid w:val="00F66FB9"/>
    <w:rsid w:val="00F6740A"/>
    <w:rsid w:val="00F674E5"/>
    <w:rsid w:val="00F67821"/>
    <w:rsid w:val="00F7052E"/>
    <w:rsid w:val="00F7171E"/>
    <w:rsid w:val="00F71D0B"/>
    <w:rsid w:val="00F74087"/>
    <w:rsid w:val="00F75283"/>
    <w:rsid w:val="00F76839"/>
    <w:rsid w:val="00F76C30"/>
    <w:rsid w:val="00F8024B"/>
    <w:rsid w:val="00F80388"/>
    <w:rsid w:val="00F80514"/>
    <w:rsid w:val="00F806C4"/>
    <w:rsid w:val="00F80DE8"/>
    <w:rsid w:val="00F81393"/>
    <w:rsid w:val="00F81CFC"/>
    <w:rsid w:val="00F82257"/>
    <w:rsid w:val="00F84235"/>
    <w:rsid w:val="00F851B2"/>
    <w:rsid w:val="00F8637C"/>
    <w:rsid w:val="00F8659C"/>
    <w:rsid w:val="00F86D5A"/>
    <w:rsid w:val="00F876A0"/>
    <w:rsid w:val="00F87C5C"/>
    <w:rsid w:val="00F90698"/>
    <w:rsid w:val="00F92631"/>
    <w:rsid w:val="00F96081"/>
    <w:rsid w:val="00F960DB"/>
    <w:rsid w:val="00F964FA"/>
    <w:rsid w:val="00F97A1D"/>
    <w:rsid w:val="00F97BE0"/>
    <w:rsid w:val="00FA05AB"/>
    <w:rsid w:val="00FA2491"/>
    <w:rsid w:val="00FA2890"/>
    <w:rsid w:val="00FA2C8D"/>
    <w:rsid w:val="00FA3318"/>
    <w:rsid w:val="00FA3B0D"/>
    <w:rsid w:val="00FA40F2"/>
    <w:rsid w:val="00FA4227"/>
    <w:rsid w:val="00FA4E2C"/>
    <w:rsid w:val="00FA5915"/>
    <w:rsid w:val="00FA64C5"/>
    <w:rsid w:val="00FA784E"/>
    <w:rsid w:val="00FA7F9A"/>
    <w:rsid w:val="00FB0CD9"/>
    <w:rsid w:val="00FB0D10"/>
    <w:rsid w:val="00FB2C15"/>
    <w:rsid w:val="00FB5145"/>
    <w:rsid w:val="00FB5614"/>
    <w:rsid w:val="00FB5689"/>
    <w:rsid w:val="00FB58BE"/>
    <w:rsid w:val="00FB5CB2"/>
    <w:rsid w:val="00FB65D4"/>
    <w:rsid w:val="00FC040E"/>
    <w:rsid w:val="00FC09B3"/>
    <w:rsid w:val="00FC1043"/>
    <w:rsid w:val="00FC1A9E"/>
    <w:rsid w:val="00FC2CC3"/>
    <w:rsid w:val="00FC32DA"/>
    <w:rsid w:val="00FC39DD"/>
    <w:rsid w:val="00FC3A63"/>
    <w:rsid w:val="00FC6136"/>
    <w:rsid w:val="00FC641F"/>
    <w:rsid w:val="00FC743B"/>
    <w:rsid w:val="00FC7CBC"/>
    <w:rsid w:val="00FD1F94"/>
    <w:rsid w:val="00FD294F"/>
    <w:rsid w:val="00FD47AA"/>
    <w:rsid w:val="00FD53C9"/>
    <w:rsid w:val="00FD5B0E"/>
    <w:rsid w:val="00FE13EB"/>
    <w:rsid w:val="00FE19D4"/>
    <w:rsid w:val="00FE1AF1"/>
    <w:rsid w:val="00FE357F"/>
    <w:rsid w:val="00FE3B79"/>
    <w:rsid w:val="00FE3DB2"/>
    <w:rsid w:val="00FE5FF0"/>
    <w:rsid w:val="00FE6DAF"/>
    <w:rsid w:val="00FE782C"/>
    <w:rsid w:val="00FE7FF6"/>
    <w:rsid w:val="00FF08F0"/>
    <w:rsid w:val="00FF3012"/>
    <w:rsid w:val="00FF4493"/>
    <w:rsid w:val="00FF48CB"/>
    <w:rsid w:val="00FF63BE"/>
    <w:rsid w:val="00FF6ACE"/>
    <w:rsid w:val="5880F734"/>
    <w:rsid w:val="73791B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F1FB96"/>
  <w15:chartTrackingRefBased/>
  <w15:docId w15:val="{2AB67806-A567-4609-9E23-EDE8C31A5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ody Text Indent 3" w:uiPriority="99"/>
    <w:lsdException w:name="Hyperlink" w:uiPriority="99"/>
    <w:lsdException w:name="Strong" w:locked="1" w:uiPriority="22" w:qFormat="1"/>
    <w:lsdException w:name="Emphasis" w:locked="1"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0A01"/>
    <w:pPr>
      <w:suppressAutoHyphens/>
    </w:pPr>
    <w:rPr>
      <w:rFonts w:ascii="Arial" w:hAnsi="Arial" w:cs="Arial"/>
      <w:sz w:val="22"/>
      <w:szCs w:val="22"/>
      <w:lang w:eastAsia="ar-SA"/>
    </w:rPr>
  </w:style>
  <w:style w:type="paragraph" w:styleId="Titre1">
    <w:name w:val="heading 1"/>
    <w:aliases w:val="Titre 1 CCTP TM,Titre 1 CCTP TF,Titre lettre + Gauche,Avant : 0 pt,Après : 0 pt,Bas: (Pas de bordu...,1.Titre 1,h1,l1,level 1,level1,1,1titre,1titre1,1titre2,1titre3,1titre4,1titre5,1titre6,Activité,Titre 11,t1.T1.Titre 1,t1,t1.T1,Header1,H1"/>
    <w:basedOn w:val="Normal"/>
    <w:next w:val="Normal"/>
    <w:link w:val="Titre1Car"/>
    <w:qFormat/>
    <w:rsid w:val="00C10261"/>
    <w:pPr>
      <w:keepNext/>
      <w:numPr>
        <w:numId w:val="1"/>
      </w:numPr>
      <w:spacing w:before="240" w:after="60"/>
      <w:outlineLvl w:val="0"/>
    </w:pPr>
    <w:rPr>
      <w:b/>
      <w:bCs/>
      <w:kern w:val="1"/>
      <w:sz w:val="32"/>
      <w:szCs w:val="32"/>
    </w:rPr>
  </w:style>
  <w:style w:type="paragraph" w:styleId="Titre2">
    <w:name w:val="heading 2"/>
    <w:aliases w:val="Titre 2 CCTP TM,H2,CAPITOLO,Heading,2 headline,h,h2,Heading 2 Hidden,CHS,H2-Heading 2...,numéroté  1.1.,H21,l2,H2-Heading 2,Header 2,Header2,22,heading2,list2,A,A.B.C.,list 2,Heading2,Heading Indent No L2,UNDERRUBRIK 1-2,list 2,Hea,heading 2"/>
    <w:basedOn w:val="Normal"/>
    <w:next w:val="Normal"/>
    <w:link w:val="Titre2Car"/>
    <w:qFormat/>
    <w:rsid w:val="00C10261"/>
    <w:pPr>
      <w:keepNext/>
      <w:numPr>
        <w:ilvl w:val="1"/>
        <w:numId w:val="1"/>
      </w:numPr>
      <w:outlineLvl w:val="1"/>
    </w:pPr>
    <w:rPr>
      <w:b/>
      <w:bCs/>
      <w:sz w:val="24"/>
      <w:szCs w:val="24"/>
    </w:rPr>
  </w:style>
  <w:style w:type="paragraph" w:styleId="Titre3">
    <w:name w:val="heading 3"/>
    <w:basedOn w:val="Normal"/>
    <w:next w:val="Normal"/>
    <w:link w:val="Titre3Car"/>
    <w:qFormat/>
    <w:rsid w:val="00C10261"/>
    <w:pPr>
      <w:keepNext/>
      <w:tabs>
        <w:tab w:val="num" w:pos="720"/>
      </w:tabs>
      <w:spacing w:before="240" w:after="60"/>
      <w:ind w:left="720" w:hanging="720"/>
      <w:outlineLvl w:val="2"/>
    </w:pPr>
    <w:rPr>
      <w:b/>
      <w:bCs/>
      <w:sz w:val="26"/>
      <w:szCs w:val="26"/>
    </w:rPr>
  </w:style>
  <w:style w:type="paragraph" w:styleId="Titre9">
    <w:name w:val="heading 9"/>
    <w:basedOn w:val="Normal"/>
    <w:next w:val="Normal"/>
    <w:qFormat/>
    <w:locked/>
    <w:rsid w:val="00DA6190"/>
    <w:pPr>
      <w:spacing w:before="240" w:after="60"/>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CCTP TM Car,Titre 1 CCTP TF Car,Titre lettre + Gauche Car,Avant : 0 pt Car,Après : 0 pt Car,Bas: (Pas de bordu... Car,1.Titre 1 Car,h1 Car,l1 Car,level 1 Car,level1 Car,1 Car,1titre Car,1titre1 Car,1titre2 Car,1titre3 Car,1titre4 Car"/>
    <w:link w:val="Titre1"/>
    <w:locked/>
    <w:rsid w:val="00FA784E"/>
    <w:rPr>
      <w:rFonts w:ascii="Arial" w:hAnsi="Arial" w:cs="Arial"/>
      <w:b/>
      <w:bCs/>
      <w:kern w:val="1"/>
      <w:sz w:val="32"/>
      <w:szCs w:val="32"/>
      <w:lang w:eastAsia="ar-SA"/>
    </w:rPr>
  </w:style>
  <w:style w:type="character" w:customStyle="1" w:styleId="Titre2Car">
    <w:name w:val="Titre 2 Car"/>
    <w:aliases w:val="Titre 2 CCTP TM Car,H2 Car,CAPITOLO Car,Heading Car,2 headline Car,h Car,h2 Car,Heading 2 Hidden Car,CHS Car,H2-Heading 2... Car,numéroté  1.1. Car,H21 Car,l2 Car,H2-Heading 2 Car,Header 2 Car,Header2 Car,22 Car,heading2 Car,list2 Car,A Car"/>
    <w:link w:val="Titre2"/>
    <w:locked/>
    <w:rsid w:val="00FA784E"/>
    <w:rPr>
      <w:rFonts w:ascii="Arial" w:hAnsi="Arial" w:cs="Arial"/>
      <w:b/>
      <w:bCs/>
      <w:sz w:val="24"/>
      <w:szCs w:val="24"/>
      <w:lang w:eastAsia="ar-SA"/>
    </w:rPr>
  </w:style>
  <w:style w:type="character" w:customStyle="1" w:styleId="Titre3Car">
    <w:name w:val="Titre 3 Car"/>
    <w:link w:val="Titre3"/>
    <w:semiHidden/>
    <w:locked/>
    <w:rsid w:val="00FA784E"/>
    <w:rPr>
      <w:rFonts w:ascii="Cambria" w:hAnsi="Cambria" w:cs="Times New Roman"/>
      <w:b/>
      <w:bCs/>
      <w:sz w:val="26"/>
      <w:szCs w:val="26"/>
      <w:lang w:val="x-none" w:eastAsia="ar-SA" w:bidi="ar-SA"/>
    </w:rPr>
  </w:style>
  <w:style w:type="character" w:customStyle="1" w:styleId="WW8Num1z0">
    <w:name w:val="WW8Num1z0"/>
    <w:rsid w:val="00C10261"/>
    <w:rPr>
      <w:rFonts w:ascii="Symbol" w:hAnsi="Symbol"/>
    </w:rPr>
  </w:style>
  <w:style w:type="character" w:customStyle="1" w:styleId="WW8Num3z0">
    <w:name w:val="WW8Num3z0"/>
    <w:rsid w:val="00C10261"/>
    <w:rPr>
      <w:rFonts w:ascii="Wingdings" w:hAnsi="Wingdings"/>
      <w:color w:val="auto"/>
    </w:rPr>
  </w:style>
  <w:style w:type="character" w:customStyle="1" w:styleId="WW8Num3z1">
    <w:name w:val="WW8Num3z1"/>
    <w:rsid w:val="00C10261"/>
    <w:rPr>
      <w:rFonts w:ascii="Wingdings 2" w:hAnsi="Wingdings 2"/>
      <w:color w:val="auto"/>
      <w:sz w:val="22"/>
    </w:rPr>
  </w:style>
  <w:style w:type="character" w:customStyle="1" w:styleId="WW8Num3z2">
    <w:name w:val="WW8Num3z2"/>
    <w:rsid w:val="00C10261"/>
    <w:rPr>
      <w:rFonts w:ascii="Wingdings" w:hAnsi="Wingdings"/>
    </w:rPr>
  </w:style>
  <w:style w:type="character" w:customStyle="1" w:styleId="WW8Num3z3">
    <w:name w:val="WW8Num3z3"/>
    <w:rsid w:val="00C10261"/>
    <w:rPr>
      <w:rFonts w:ascii="Symbol" w:hAnsi="Symbol"/>
    </w:rPr>
  </w:style>
  <w:style w:type="character" w:customStyle="1" w:styleId="WW8Num3z4">
    <w:name w:val="WW8Num3z4"/>
    <w:rsid w:val="00C10261"/>
    <w:rPr>
      <w:rFonts w:ascii="Courier New" w:hAnsi="Courier New"/>
    </w:rPr>
  </w:style>
  <w:style w:type="character" w:customStyle="1" w:styleId="WW8Num4z0">
    <w:name w:val="WW8Num4z0"/>
    <w:rsid w:val="00C10261"/>
    <w:rPr>
      <w:rFonts w:ascii="Arial" w:hAnsi="Arial"/>
    </w:rPr>
  </w:style>
  <w:style w:type="character" w:customStyle="1" w:styleId="WW8Num4z1">
    <w:name w:val="WW8Num4z1"/>
    <w:rsid w:val="00C10261"/>
    <w:rPr>
      <w:rFonts w:ascii="Courier New" w:hAnsi="Courier New"/>
    </w:rPr>
  </w:style>
  <w:style w:type="character" w:customStyle="1" w:styleId="WW8Num4z2">
    <w:name w:val="WW8Num4z2"/>
    <w:rsid w:val="00C10261"/>
    <w:rPr>
      <w:rFonts w:ascii="Wingdings" w:hAnsi="Wingdings"/>
    </w:rPr>
  </w:style>
  <w:style w:type="character" w:customStyle="1" w:styleId="WW8Num4z3">
    <w:name w:val="WW8Num4z3"/>
    <w:rsid w:val="00C10261"/>
    <w:rPr>
      <w:rFonts w:ascii="Symbol" w:hAnsi="Symbol"/>
    </w:rPr>
  </w:style>
  <w:style w:type="character" w:customStyle="1" w:styleId="WW8Num5z0">
    <w:name w:val="WW8Num5z0"/>
    <w:rsid w:val="00C10261"/>
    <w:rPr>
      <w:rFonts w:ascii="Wingdings 2" w:hAnsi="Wingdings 2"/>
      <w:color w:val="auto"/>
      <w:sz w:val="22"/>
    </w:rPr>
  </w:style>
  <w:style w:type="character" w:customStyle="1" w:styleId="WW8Num5z1">
    <w:name w:val="WW8Num5z1"/>
    <w:rsid w:val="00C10261"/>
    <w:rPr>
      <w:rFonts w:ascii="Courier New" w:hAnsi="Courier New"/>
    </w:rPr>
  </w:style>
  <w:style w:type="character" w:customStyle="1" w:styleId="WW8Num5z2">
    <w:name w:val="WW8Num5z2"/>
    <w:rsid w:val="00C10261"/>
    <w:rPr>
      <w:rFonts w:ascii="Wingdings" w:hAnsi="Wingdings"/>
    </w:rPr>
  </w:style>
  <w:style w:type="character" w:customStyle="1" w:styleId="WW8Num5z3">
    <w:name w:val="WW8Num5z3"/>
    <w:rsid w:val="00C10261"/>
    <w:rPr>
      <w:rFonts w:ascii="Symbol" w:hAnsi="Symbol"/>
    </w:rPr>
  </w:style>
  <w:style w:type="character" w:customStyle="1" w:styleId="WW8Num6z1">
    <w:name w:val="WW8Num6z1"/>
    <w:rsid w:val="00C10261"/>
    <w:rPr>
      <w:rFonts w:ascii="Courier New" w:hAnsi="Courier New"/>
    </w:rPr>
  </w:style>
  <w:style w:type="character" w:customStyle="1" w:styleId="WW8Num6z2">
    <w:name w:val="WW8Num6z2"/>
    <w:rsid w:val="00C10261"/>
    <w:rPr>
      <w:rFonts w:ascii="Wingdings" w:hAnsi="Wingdings"/>
    </w:rPr>
  </w:style>
  <w:style w:type="character" w:customStyle="1" w:styleId="WW8Num6z3">
    <w:name w:val="WW8Num6z3"/>
    <w:rsid w:val="00C10261"/>
    <w:rPr>
      <w:rFonts w:ascii="Symbol" w:hAnsi="Symbol"/>
    </w:rPr>
  </w:style>
  <w:style w:type="character" w:customStyle="1" w:styleId="WW8Num8z0">
    <w:name w:val="WW8Num8z0"/>
    <w:rsid w:val="00C10261"/>
    <w:rPr>
      <w:rFonts w:ascii="Wingdings 2" w:hAnsi="Wingdings 2"/>
      <w:color w:val="auto"/>
      <w:sz w:val="12"/>
    </w:rPr>
  </w:style>
  <w:style w:type="character" w:customStyle="1" w:styleId="WW8Num8z1">
    <w:name w:val="WW8Num8z1"/>
    <w:rsid w:val="00C10261"/>
    <w:rPr>
      <w:rFonts w:ascii="Courier New" w:hAnsi="Courier New"/>
    </w:rPr>
  </w:style>
  <w:style w:type="character" w:customStyle="1" w:styleId="WW8Num8z2">
    <w:name w:val="WW8Num8z2"/>
    <w:rsid w:val="00C10261"/>
    <w:rPr>
      <w:rFonts w:ascii="Wingdings" w:hAnsi="Wingdings"/>
    </w:rPr>
  </w:style>
  <w:style w:type="character" w:customStyle="1" w:styleId="WW8Num8z3">
    <w:name w:val="WW8Num8z3"/>
    <w:rsid w:val="00C10261"/>
    <w:rPr>
      <w:rFonts w:ascii="Symbol" w:hAnsi="Symbol"/>
    </w:rPr>
  </w:style>
  <w:style w:type="character" w:customStyle="1" w:styleId="WW8Num10z0">
    <w:name w:val="WW8Num10z0"/>
    <w:rsid w:val="00C10261"/>
    <w:rPr>
      <w:rFonts w:ascii="Arial" w:hAnsi="Arial"/>
    </w:rPr>
  </w:style>
  <w:style w:type="character" w:customStyle="1" w:styleId="WW8Num10z1">
    <w:name w:val="WW8Num10z1"/>
    <w:rsid w:val="00C10261"/>
    <w:rPr>
      <w:rFonts w:ascii="Courier New" w:hAnsi="Courier New"/>
    </w:rPr>
  </w:style>
  <w:style w:type="character" w:customStyle="1" w:styleId="WW8Num10z2">
    <w:name w:val="WW8Num10z2"/>
    <w:rsid w:val="00C10261"/>
    <w:rPr>
      <w:rFonts w:ascii="Wingdings" w:hAnsi="Wingdings"/>
    </w:rPr>
  </w:style>
  <w:style w:type="character" w:customStyle="1" w:styleId="WW8Num10z3">
    <w:name w:val="WW8Num10z3"/>
    <w:rsid w:val="00C10261"/>
    <w:rPr>
      <w:rFonts w:ascii="Symbol" w:hAnsi="Symbol"/>
    </w:rPr>
  </w:style>
  <w:style w:type="character" w:customStyle="1" w:styleId="WW8Num11z0">
    <w:name w:val="WW8Num11z0"/>
    <w:rsid w:val="00C10261"/>
    <w:rPr>
      <w:rFonts w:ascii="Wingdings 2" w:hAnsi="Wingdings 2"/>
      <w:color w:val="auto"/>
      <w:sz w:val="22"/>
    </w:rPr>
  </w:style>
  <w:style w:type="character" w:customStyle="1" w:styleId="WW8Num11z1">
    <w:name w:val="WW8Num11z1"/>
    <w:rsid w:val="00C10261"/>
    <w:rPr>
      <w:rFonts w:ascii="Courier New" w:hAnsi="Courier New"/>
    </w:rPr>
  </w:style>
  <w:style w:type="character" w:customStyle="1" w:styleId="WW8Num11z2">
    <w:name w:val="WW8Num11z2"/>
    <w:rsid w:val="00C10261"/>
    <w:rPr>
      <w:rFonts w:ascii="Wingdings" w:hAnsi="Wingdings"/>
    </w:rPr>
  </w:style>
  <w:style w:type="character" w:customStyle="1" w:styleId="WW8Num11z3">
    <w:name w:val="WW8Num11z3"/>
    <w:rsid w:val="00C10261"/>
    <w:rPr>
      <w:rFonts w:ascii="Symbol" w:hAnsi="Symbol"/>
    </w:rPr>
  </w:style>
  <w:style w:type="character" w:customStyle="1" w:styleId="WW8Num12z0">
    <w:name w:val="WW8Num12z0"/>
    <w:rsid w:val="00C10261"/>
    <w:rPr>
      <w:rFonts w:ascii="Wingdings 2" w:hAnsi="Wingdings 2"/>
      <w:color w:val="auto"/>
      <w:sz w:val="22"/>
    </w:rPr>
  </w:style>
  <w:style w:type="character" w:customStyle="1" w:styleId="WW8Num12z1">
    <w:name w:val="WW8Num12z1"/>
    <w:rsid w:val="00C10261"/>
    <w:rPr>
      <w:rFonts w:ascii="Courier New" w:hAnsi="Courier New"/>
    </w:rPr>
  </w:style>
  <w:style w:type="character" w:customStyle="1" w:styleId="WW8Num12z2">
    <w:name w:val="WW8Num12z2"/>
    <w:rsid w:val="00C10261"/>
    <w:rPr>
      <w:rFonts w:ascii="Wingdings" w:hAnsi="Wingdings"/>
    </w:rPr>
  </w:style>
  <w:style w:type="character" w:customStyle="1" w:styleId="WW8Num12z3">
    <w:name w:val="WW8Num12z3"/>
    <w:rsid w:val="00C10261"/>
    <w:rPr>
      <w:rFonts w:ascii="Symbol" w:hAnsi="Symbol"/>
    </w:rPr>
  </w:style>
  <w:style w:type="character" w:customStyle="1" w:styleId="WW8Num13z0">
    <w:name w:val="WW8Num13z0"/>
    <w:rsid w:val="00C10261"/>
    <w:rPr>
      <w:rFonts w:ascii="Times New Roman" w:hAnsi="Times New Roman"/>
      <w:sz w:val="24"/>
    </w:rPr>
  </w:style>
  <w:style w:type="character" w:customStyle="1" w:styleId="WW8Num13z1">
    <w:name w:val="WW8Num13z1"/>
    <w:rsid w:val="00C10261"/>
    <w:rPr>
      <w:rFonts w:ascii="Courier New" w:hAnsi="Courier New"/>
    </w:rPr>
  </w:style>
  <w:style w:type="character" w:customStyle="1" w:styleId="WW8Num13z2">
    <w:name w:val="WW8Num13z2"/>
    <w:rsid w:val="00C10261"/>
    <w:rPr>
      <w:rFonts w:ascii="Wingdings" w:hAnsi="Wingdings"/>
    </w:rPr>
  </w:style>
  <w:style w:type="character" w:customStyle="1" w:styleId="WW8Num13z3">
    <w:name w:val="WW8Num13z3"/>
    <w:rsid w:val="00C10261"/>
    <w:rPr>
      <w:rFonts w:ascii="Symbol" w:hAnsi="Symbol"/>
    </w:rPr>
  </w:style>
  <w:style w:type="character" w:customStyle="1" w:styleId="WW8Num14z0">
    <w:name w:val="WW8Num14z0"/>
    <w:rsid w:val="00C10261"/>
    <w:rPr>
      <w:rFonts w:ascii="Arial" w:hAnsi="Arial"/>
    </w:rPr>
  </w:style>
  <w:style w:type="character" w:customStyle="1" w:styleId="WW8Num14z1">
    <w:name w:val="WW8Num14z1"/>
    <w:rsid w:val="00C10261"/>
    <w:rPr>
      <w:rFonts w:ascii="Courier New" w:hAnsi="Courier New"/>
    </w:rPr>
  </w:style>
  <w:style w:type="character" w:customStyle="1" w:styleId="WW8Num14z2">
    <w:name w:val="WW8Num14z2"/>
    <w:rsid w:val="00C10261"/>
    <w:rPr>
      <w:rFonts w:ascii="Wingdings" w:hAnsi="Wingdings"/>
    </w:rPr>
  </w:style>
  <w:style w:type="character" w:customStyle="1" w:styleId="WW8Num14z3">
    <w:name w:val="WW8Num14z3"/>
    <w:rsid w:val="00C10261"/>
    <w:rPr>
      <w:rFonts w:ascii="Symbol" w:hAnsi="Symbol"/>
    </w:rPr>
  </w:style>
  <w:style w:type="character" w:customStyle="1" w:styleId="WW8Num15z0">
    <w:name w:val="WW8Num15z0"/>
    <w:rsid w:val="00C10261"/>
    <w:rPr>
      <w:rFonts w:ascii="Wingdings 2" w:hAnsi="Wingdings 2"/>
      <w:color w:val="auto"/>
      <w:sz w:val="22"/>
    </w:rPr>
  </w:style>
  <w:style w:type="character" w:customStyle="1" w:styleId="WW8Num15z1">
    <w:name w:val="WW8Num15z1"/>
    <w:rsid w:val="00C10261"/>
    <w:rPr>
      <w:rFonts w:ascii="Courier New" w:hAnsi="Courier New"/>
    </w:rPr>
  </w:style>
  <w:style w:type="character" w:customStyle="1" w:styleId="WW8Num15z2">
    <w:name w:val="WW8Num15z2"/>
    <w:rsid w:val="00C10261"/>
    <w:rPr>
      <w:rFonts w:ascii="Wingdings" w:hAnsi="Wingdings"/>
    </w:rPr>
  </w:style>
  <w:style w:type="character" w:customStyle="1" w:styleId="WW8Num15z3">
    <w:name w:val="WW8Num15z3"/>
    <w:rsid w:val="00C10261"/>
    <w:rPr>
      <w:rFonts w:ascii="Symbol" w:hAnsi="Symbol"/>
    </w:rPr>
  </w:style>
  <w:style w:type="character" w:customStyle="1" w:styleId="WW8Num17z0">
    <w:name w:val="WW8Num17z0"/>
    <w:rsid w:val="00C10261"/>
    <w:rPr>
      <w:rFonts w:ascii="Wingdings" w:hAnsi="Wingdings"/>
      <w:color w:val="auto"/>
    </w:rPr>
  </w:style>
  <w:style w:type="character" w:customStyle="1" w:styleId="WW8Num17z1">
    <w:name w:val="WW8Num17z1"/>
    <w:rsid w:val="00C10261"/>
    <w:rPr>
      <w:rFonts w:ascii="Courier New" w:hAnsi="Courier New"/>
    </w:rPr>
  </w:style>
  <w:style w:type="character" w:customStyle="1" w:styleId="WW8Num17z2">
    <w:name w:val="WW8Num17z2"/>
    <w:rsid w:val="00C10261"/>
    <w:rPr>
      <w:rFonts w:ascii="Wingdings" w:hAnsi="Wingdings"/>
    </w:rPr>
  </w:style>
  <w:style w:type="character" w:customStyle="1" w:styleId="WW8Num17z3">
    <w:name w:val="WW8Num17z3"/>
    <w:rsid w:val="00C10261"/>
    <w:rPr>
      <w:rFonts w:ascii="Symbol" w:hAnsi="Symbol"/>
    </w:rPr>
  </w:style>
  <w:style w:type="character" w:customStyle="1" w:styleId="WW8Num18z0">
    <w:name w:val="WW8Num18z0"/>
    <w:rsid w:val="00C10261"/>
    <w:rPr>
      <w:rFonts w:ascii="Wingdings 2" w:hAnsi="Wingdings 2"/>
      <w:color w:val="auto"/>
      <w:sz w:val="12"/>
    </w:rPr>
  </w:style>
  <w:style w:type="character" w:customStyle="1" w:styleId="WW8Num18z1">
    <w:name w:val="WW8Num18z1"/>
    <w:rsid w:val="00C10261"/>
    <w:rPr>
      <w:rFonts w:ascii="Courier New" w:hAnsi="Courier New"/>
    </w:rPr>
  </w:style>
  <w:style w:type="character" w:customStyle="1" w:styleId="WW8Num18z2">
    <w:name w:val="WW8Num18z2"/>
    <w:rsid w:val="00C10261"/>
    <w:rPr>
      <w:rFonts w:ascii="Wingdings" w:hAnsi="Wingdings"/>
    </w:rPr>
  </w:style>
  <w:style w:type="character" w:customStyle="1" w:styleId="WW8Num18z3">
    <w:name w:val="WW8Num18z3"/>
    <w:rsid w:val="00C10261"/>
    <w:rPr>
      <w:rFonts w:ascii="Symbol" w:hAnsi="Symbol"/>
    </w:rPr>
  </w:style>
  <w:style w:type="character" w:customStyle="1" w:styleId="WW8Num19z0">
    <w:name w:val="WW8Num19z0"/>
    <w:rsid w:val="00C10261"/>
    <w:rPr>
      <w:rFonts w:ascii="Wingdings 2" w:hAnsi="Wingdings 2"/>
      <w:b/>
      <w:color w:val="auto"/>
      <w:sz w:val="22"/>
    </w:rPr>
  </w:style>
  <w:style w:type="character" w:customStyle="1" w:styleId="WW8Num19z1">
    <w:name w:val="WW8Num19z1"/>
    <w:rsid w:val="00C10261"/>
    <w:rPr>
      <w:rFonts w:ascii="Wingdings 2" w:hAnsi="Wingdings 2"/>
      <w:color w:val="auto"/>
      <w:sz w:val="22"/>
    </w:rPr>
  </w:style>
  <w:style w:type="character" w:customStyle="1" w:styleId="WW8Num19z2">
    <w:name w:val="WW8Num19z2"/>
    <w:rsid w:val="00C10261"/>
    <w:rPr>
      <w:rFonts w:ascii="Wingdings" w:hAnsi="Wingdings"/>
    </w:rPr>
  </w:style>
  <w:style w:type="character" w:customStyle="1" w:styleId="WW8Num19z3">
    <w:name w:val="WW8Num19z3"/>
    <w:rsid w:val="00C10261"/>
    <w:rPr>
      <w:rFonts w:ascii="Symbol" w:hAnsi="Symbol"/>
    </w:rPr>
  </w:style>
  <w:style w:type="character" w:customStyle="1" w:styleId="WW8Num19z4">
    <w:name w:val="WW8Num19z4"/>
    <w:rsid w:val="00C10261"/>
    <w:rPr>
      <w:rFonts w:ascii="Courier New" w:hAnsi="Courier New"/>
    </w:rPr>
  </w:style>
  <w:style w:type="character" w:customStyle="1" w:styleId="WW8Num20z0">
    <w:name w:val="WW8Num20z0"/>
    <w:rsid w:val="00C10261"/>
    <w:rPr>
      <w:rFonts w:ascii="Wingdings" w:hAnsi="Wingdings"/>
      <w:b/>
      <w:color w:val="auto"/>
      <w:sz w:val="24"/>
    </w:rPr>
  </w:style>
  <w:style w:type="character" w:customStyle="1" w:styleId="WW8Num20z1">
    <w:name w:val="WW8Num20z1"/>
    <w:rsid w:val="00C10261"/>
    <w:rPr>
      <w:rFonts w:ascii="Wingdings 2" w:hAnsi="Wingdings 2"/>
      <w:color w:val="auto"/>
      <w:sz w:val="22"/>
    </w:rPr>
  </w:style>
  <w:style w:type="character" w:customStyle="1" w:styleId="WW8Num20z2">
    <w:name w:val="WW8Num20z2"/>
    <w:rsid w:val="00C10261"/>
    <w:rPr>
      <w:rFonts w:ascii="Wingdings" w:hAnsi="Wingdings"/>
    </w:rPr>
  </w:style>
  <w:style w:type="character" w:customStyle="1" w:styleId="WW8Num20z3">
    <w:name w:val="WW8Num20z3"/>
    <w:rsid w:val="00C10261"/>
    <w:rPr>
      <w:rFonts w:ascii="Symbol" w:hAnsi="Symbol"/>
    </w:rPr>
  </w:style>
  <w:style w:type="character" w:customStyle="1" w:styleId="WW8Num20z4">
    <w:name w:val="WW8Num20z4"/>
    <w:rsid w:val="00C10261"/>
    <w:rPr>
      <w:rFonts w:ascii="Courier New" w:hAnsi="Courier New"/>
    </w:rPr>
  </w:style>
  <w:style w:type="character" w:customStyle="1" w:styleId="WW8Num21z0">
    <w:name w:val="WW8Num21z0"/>
    <w:rsid w:val="00C10261"/>
    <w:rPr>
      <w:rFonts w:ascii="Wingdings" w:hAnsi="Wingdings"/>
      <w:color w:val="auto"/>
      <w:sz w:val="22"/>
    </w:rPr>
  </w:style>
  <w:style w:type="character" w:customStyle="1" w:styleId="WW8Num21z1">
    <w:name w:val="WW8Num21z1"/>
    <w:rsid w:val="00C10261"/>
    <w:rPr>
      <w:rFonts w:ascii="Courier New" w:hAnsi="Courier New"/>
    </w:rPr>
  </w:style>
  <w:style w:type="character" w:customStyle="1" w:styleId="WW8Num21z2">
    <w:name w:val="WW8Num21z2"/>
    <w:rsid w:val="00C10261"/>
    <w:rPr>
      <w:rFonts w:ascii="Wingdings" w:hAnsi="Wingdings"/>
    </w:rPr>
  </w:style>
  <w:style w:type="character" w:customStyle="1" w:styleId="WW8Num21z3">
    <w:name w:val="WW8Num21z3"/>
    <w:rsid w:val="00C10261"/>
    <w:rPr>
      <w:rFonts w:ascii="Symbol" w:hAnsi="Symbol"/>
    </w:rPr>
  </w:style>
  <w:style w:type="character" w:customStyle="1" w:styleId="WW8Num22z0">
    <w:name w:val="WW8Num22z0"/>
    <w:rsid w:val="00C10261"/>
    <w:rPr>
      <w:rFonts w:ascii="Wingdings 2" w:hAnsi="Wingdings 2"/>
      <w:color w:val="auto"/>
      <w:sz w:val="22"/>
    </w:rPr>
  </w:style>
  <w:style w:type="character" w:customStyle="1" w:styleId="WW8Num22z1">
    <w:name w:val="WW8Num22z1"/>
    <w:rsid w:val="00C10261"/>
    <w:rPr>
      <w:rFonts w:ascii="Symbol" w:hAnsi="Symbol"/>
    </w:rPr>
  </w:style>
  <w:style w:type="character" w:customStyle="1" w:styleId="WW8Num22z2">
    <w:name w:val="WW8Num22z2"/>
    <w:rsid w:val="00C10261"/>
    <w:rPr>
      <w:rFonts w:ascii="Wingdings" w:hAnsi="Wingdings"/>
    </w:rPr>
  </w:style>
  <w:style w:type="character" w:customStyle="1" w:styleId="WW8Num22z3">
    <w:name w:val="WW8Num22z3"/>
    <w:rsid w:val="00C10261"/>
    <w:rPr>
      <w:rFonts w:ascii="Symbol" w:hAnsi="Symbol"/>
    </w:rPr>
  </w:style>
  <w:style w:type="character" w:customStyle="1" w:styleId="WW8Num22z4">
    <w:name w:val="WW8Num22z4"/>
    <w:rsid w:val="00C10261"/>
    <w:rPr>
      <w:rFonts w:ascii="Courier New" w:hAnsi="Courier New"/>
    </w:rPr>
  </w:style>
  <w:style w:type="character" w:customStyle="1" w:styleId="WW8Num23z0">
    <w:name w:val="WW8Num23z0"/>
    <w:rsid w:val="00C10261"/>
    <w:rPr>
      <w:rFonts w:ascii="Arial Black" w:hAnsi="Arial Black"/>
    </w:rPr>
  </w:style>
  <w:style w:type="character" w:customStyle="1" w:styleId="WW8Num23z1">
    <w:name w:val="WW8Num23z1"/>
    <w:rsid w:val="00C10261"/>
    <w:rPr>
      <w:rFonts w:ascii="Courier New" w:hAnsi="Courier New"/>
    </w:rPr>
  </w:style>
  <w:style w:type="character" w:customStyle="1" w:styleId="WW8Num23z2">
    <w:name w:val="WW8Num23z2"/>
    <w:rsid w:val="00C10261"/>
    <w:rPr>
      <w:rFonts w:ascii="Wingdings" w:hAnsi="Wingdings"/>
    </w:rPr>
  </w:style>
  <w:style w:type="character" w:customStyle="1" w:styleId="WW8Num23z3">
    <w:name w:val="WW8Num23z3"/>
    <w:rsid w:val="00C10261"/>
    <w:rPr>
      <w:rFonts w:ascii="Symbol" w:hAnsi="Symbol"/>
    </w:rPr>
  </w:style>
  <w:style w:type="character" w:customStyle="1" w:styleId="WW8Num24z1">
    <w:name w:val="WW8Num24z1"/>
    <w:rsid w:val="00C10261"/>
    <w:rPr>
      <w:rFonts w:ascii="Courier New" w:hAnsi="Courier New"/>
    </w:rPr>
  </w:style>
  <w:style w:type="character" w:customStyle="1" w:styleId="WW8Num24z2">
    <w:name w:val="WW8Num24z2"/>
    <w:rsid w:val="00C10261"/>
    <w:rPr>
      <w:rFonts w:ascii="Wingdings" w:hAnsi="Wingdings"/>
    </w:rPr>
  </w:style>
  <w:style w:type="character" w:customStyle="1" w:styleId="WW8Num24z3">
    <w:name w:val="WW8Num24z3"/>
    <w:rsid w:val="00C10261"/>
    <w:rPr>
      <w:rFonts w:ascii="Symbol" w:hAnsi="Symbol"/>
    </w:rPr>
  </w:style>
  <w:style w:type="character" w:customStyle="1" w:styleId="WW8Num26z0">
    <w:name w:val="WW8Num26z0"/>
    <w:rsid w:val="00C10261"/>
    <w:rPr>
      <w:rFonts w:ascii="Wingdings 2" w:hAnsi="Wingdings 2"/>
      <w:color w:val="auto"/>
      <w:sz w:val="22"/>
    </w:rPr>
  </w:style>
  <w:style w:type="character" w:customStyle="1" w:styleId="WW8Num26z1">
    <w:name w:val="WW8Num26z1"/>
    <w:rsid w:val="00C10261"/>
    <w:rPr>
      <w:rFonts w:ascii="Courier New" w:hAnsi="Courier New"/>
    </w:rPr>
  </w:style>
  <w:style w:type="character" w:customStyle="1" w:styleId="WW8Num26z2">
    <w:name w:val="WW8Num26z2"/>
    <w:rsid w:val="00C10261"/>
    <w:rPr>
      <w:rFonts w:ascii="Wingdings" w:hAnsi="Wingdings"/>
    </w:rPr>
  </w:style>
  <w:style w:type="character" w:customStyle="1" w:styleId="WW8Num26z3">
    <w:name w:val="WW8Num26z3"/>
    <w:rsid w:val="00C10261"/>
    <w:rPr>
      <w:rFonts w:ascii="Symbol" w:hAnsi="Symbol"/>
    </w:rPr>
  </w:style>
  <w:style w:type="character" w:customStyle="1" w:styleId="WW8Num27z0">
    <w:name w:val="WW8Num27z0"/>
    <w:rsid w:val="00C10261"/>
    <w:rPr>
      <w:rFonts w:ascii="Wingdings 2" w:hAnsi="Wingdings 2"/>
      <w:b/>
      <w:color w:val="auto"/>
      <w:sz w:val="24"/>
    </w:rPr>
  </w:style>
  <w:style w:type="character" w:customStyle="1" w:styleId="WW8Num27z1">
    <w:name w:val="WW8Num27z1"/>
    <w:rsid w:val="00C10261"/>
    <w:rPr>
      <w:rFonts w:ascii="Wingdings 2" w:hAnsi="Wingdings 2"/>
      <w:b/>
      <w:color w:val="auto"/>
      <w:sz w:val="22"/>
    </w:rPr>
  </w:style>
  <w:style w:type="character" w:customStyle="1" w:styleId="WW8Num27z2">
    <w:name w:val="WW8Num27z2"/>
    <w:rsid w:val="00C10261"/>
    <w:rPr>
      <w:rFonts w:ascii="Symbol" w:hAnsi="Symbol"/>
      <w:b/>
      <w:color w:val="auto"/>
      <w:sz w:val="24"/>
    </w:rPr>
  </w:style>
  <w:style w:type="character" w:customStyle="1" w:styleId="WW8Num27z3">
    <w:name w:val="WW8Num27z3"/>
    <w:rsid w:val="00C10261"/>
    <w:rPr>
      <w:rFonts w:ascii="Symbol" w:hAnsi="Symbol"/>
    </w:rPr>
  </w:style>
  <w:style w:type="character" w:customStyle="1" w:styleId="WW8Num27z4">
    <w:name w:val="WW8Num27z4"/>
    <w:rsid w:val="00C10261"/>
    <w:rPr>
      <w:rFonts w:ascii="Courier New" w:hAnsi="Courier New"/>
    </w:rPr>
  </w:style>
  <w:style w:type="character" w:customStyle="1" w:styleId="WW8Num27z5">
    <w:name w:val="WW8Num27z5"/>
    <w:rsid w:val="00C10261"/>
    <w:rPr>
      <w:rFonts w:ascii="Wingdings" w:hAnsi="Wingdings"/>
    </w:rPr>
  </w:style>
  <w:style w:type="character" w:customStyle="1" w:styleId="WW8Num28z0">
    <w:name w:val="WW8Num28z0"/>
    <w:rsid w:val="00C10261"/>
    <w:rPr>
      <w:rFonts w:ascii="Wingdings 2" w:hAnsi="Wingdings 2"/>
      <w:color w:val="auto"/>
      <w:sz w:val="22"/>
    </w:rPr>
  </w:style>
  <w:style w:type="character" w:customStyle="1" w:styleId="WW8Num28z1">
    <w:name w:val="WW8Num28z1"/>
    <w:rsid w:val="00C10261"/>
    <w:rPr>
      <w:rFonts w:ascii="Courier New" w:hAnsi="Courier New"/>
    </w:rPr>
  </w:style>
  <w:style w:type="character" w:customStyle="1" w:styleId="WW8Num28z2">
    <w:name w:val="WW8Num28z2"/>
    <w:rsid w:val="00C10261"/>
    <w:rPr>
      <w:rFonts w:ascii="Wingdings" w:hAnsi="Wingdings"/>
    </w:rPr>
  </w:style>
  <w:style w:type="character" w:customStyle="1" w:styleId="WW8Num28z3">
    <w:name w:val="WW8Num28z3"/>
    <w:rsid w:val="00C10261"/>
    <w:rPr>
      <w:rFonts w:ascii="Symbol" w:hAnsi="Symbol"/>
    </w:rPr>
  </w:style>
  <w:style w:type="character" w:customStyle="1" w:styleId="WW8Num29z1">
    <w:name w:val="WW8Num29z1"/>
    <w:rsid w:val="00C10261"/>
    <w:rPr>
      <w:rFonts w:ascii="Courier New" w:hAnsi="Courier New"/>
    </w:rPr>
  </w:style>
  <w:style w:type="character" w:customStyle="1" w:styleId="WW8Num29z2">
    <w:name w:val="WW8Num29z2"/>
    <w:rsid w:val="00C10261"/>
    <w:rPr>
      <w:rFonts w:ascii="Wingdings" w:hAnsi="Wingdings"/>
    </w:rPr>
  </w:style>
  <w:style w:type="character" w:customStyle="1" w:styleId="WW8Num29z3">
    <w:name w:val="WW8Num29z3"/>
    <w:rsid w:val="00C10261"/>
    <w:rPr>
      <w:rFonts w:ascii="Symbol" w:hAnsi="Symbol"/>
    </w:rPr>
  </w:style>
  <w:style w:type="character" w:customStyle="1" w:styleId="WW8Num30z0">
    <w:name w:val="WW8Num30z0"/>
    <w:rsid w:val="00C10261"/>
    <w:rPr>
      <w:rFonts w:ascii="Wingdings 3" w:hAnsi="Wingdings 3"/>
      <w:color w:val="auto"/>
      <w:sz w:val="22"/>
    </w:rPr>
  </w:style>
  <w:style w:type="character" w:customStyle="1" w:styleId="WW8Num30z1">
    <w:name w:val="WW8Num30z1"/>
    <w:rsid w:val="00C10261"/>
    <w:rPr>
      <w:rFonts w:ascii="Courier New" w:hAnsi="Courier New"/>
    </w:rPr>
  </w:style>
  <w:style w:type="character" w:customStyle="1" w:styleId="WW8Num30z2">
    <w:name w:val="WW8Num30z2"/>
    <w:rsid w:val="00C10261"/>
    <w:rPr>
      <w:rFonts w:ascii="Wingdings" w:hAnsi="Wingdings"/>
    </w:rPr>
  </w:style>
  <w:style w:type="character" w:customStyle="1" w:styleId="WW8Num30z3">
    <w:name w:val="WW8Num30z3"/>
    <w:rsid w:val="00C10261"/>
    <w:rPr>
      <w:rFonts w:ascii="Symbol" w:hAnsi="Symbol"/>
    </w:rPr>
  </w:style>
  <w:style w:type="character" w:customStyle="1" w:styleId="WW8Num31z1">
    <w:name w:val="WW8Num31z1"/>
    <w:rsid w:val="00C10261"/>
    <w:rPr>
      <w:rFonts w:ascii="Courier New" w:hAnsi="Courier New"/>
    </w:rPr>
  </w:style>
  <w:style w:type="character" w:customStyle="1" w:styleId="WW8Num31z2">
    <w:name w:val="WW8Num31z2"/>
    <w:rsid w:val="00C10261"/>
    <w:rPr>
      <w:rFonts w:ascii="Wingdings" w:hAnsi="Wingdings"/>
    </w:rPr>
  </w:style>
  <w:style w:type="character" w:customStyle="1" w:styleId="WW8Num31z3">
    <w:name w:val="WW8Num31z3"/>
    <w:rsid w:val="00C10261"/>
    <w:rPr>
      <w:rFonts w:ascii="Symbol" w:hAnsi="Symbol"/>
    </w:rPr>
  </w:style>
  <w:style w:type="character" w:customStyle="1" w:styleId="WW8Num32z1">
    <w:name w:val="WW8Num32z1"/>
    <w:rsid w:val="00C10261"/>
    <w:rPr>
      <w:rFonts w:ascii="Courier New" w:hAnsi="Courier New"/>
    </w:rPr>
  </w:style>
  <w:style w:type="character" w:customStyle="1" w:styleId="WW8Num32z2">
    <w:name w:val="WW8Num32z2"/>
    <w:rsid w:val="00C10261"/>
    <w:rPr>
      <w:rFonts w:ascii="Wingdings" w:hAnsi="Wingdings"/>
    </w:rPr>
  </w:style>
  <w:style w:type="character" w:customStyle="1" w:styleId="WW8Num32z3">
    <w:name w:val="WW8Num32z3"/>
    <w:rsid w:val="00C10261"/>
    <w:rPr>
      <w:rFonts w:ascii="Symbol" w:hAnsi="Symbol"/>
    </w:rPr>
  </w:style>
  <w:style w:type="character" w:customStyle="1" w:styleId="WW8Num33z0">
    <w:name w:val="WW8Num33z0"/>
    <w:rsid w:val="00C10261"/>
    <w:rPr>
      <w:rFonts w:ascii="Wingdings" w:hAnsi="Wingdings"/>
    </w:rPr>
  </w:style>
  <w:style w:type="character" w:customStyle="1" w:styleId="WW8Num33z1">
    <w:name w:val="WW8Num33z1"/>
    <w:rsid w:val="00C10261"/>
    <w:rPr>
      <w:rFonts w:ascii="Courier New" w:hAnsi="Courier New"/>
    </w:rPr>
  </w:style>
  <w:style w:type="character" w:customStyle="1" w:styleId="WW8Num33z3">
    <w:name w:val="WW8Num33z3"/>
    <w:rsid w:val="00C10261"/>
    <w:rPr>
      <w:rFonts w:ascii="Symbol" w:hAnsi="Symbol"/>
    </w:rPr>
  </w:style>
  <w:style w:type="character" w:customStyle="1" w:styleId="WW8Num34z1">
    <w:name w:val="WW8Num34z1"/>
    <w:rsid w:val="00C10261"/>
    <w:rPr>
      <w:rFonts w:ascii="Courier New" w:hAnsi="Courier New"/>
    </w:rPr>
  </w:style>
  <w:style w:type="character" w:customStyle="1" w:styleId="WW8Num34z2">
    <w:name w:val="WW8Num34z2"/>
    <w:rsid w:val="00C10261"/>
    <w:rPr>
      <w:rFonts w:ascii="Wingdings" w:hAnsi="Wingdings"/>
    </w:rPr>
  </w:style>
  <w:style w:type="character" w:customStyle="1" w:styleId="WW8Num34z3">
    <w:name w:val="WW8Num34z3"/>
    <w:rsid w:val="00C10261"/>
    <w:rPr>
      <w:rFonts w:ascii="Symbol" w:hAnsi="Symbol"/>
    </w:rPr>
  </w:style>
  <w:style w:type="character" w:customStyle="1" w:styleId="WW8Num35z0">
    <w:name w:val="WW8Num35z0"/>
    <w:rsid w:val="00C10261"/>
    <w:rPr>
      <w:rFonts w:ascii="Wingdings" w:hAnsi="Wingdings"/>
    </w:rPr>
  </w:style>
  <w:style w:type="character" w:customStyle="1" w:styleId="WW8Num36z0">
    <w:name w:val="WW8Num36z0"/>
    <w:rsid w:val="00C10261"/>
    <w:rPr>
      <w:rFonts w:ascii="Wingdings 2" w:hAnsi="Wingdings 2"/>
      <w:color w:val="auto"/>
      <w:sz w:val="22"/>
    </w:rPr>
  </w:style>
  <w:style w:type="character" w:customStyle="1" w:styleId="WW8Num36z1">
    <w:name w:val="WW8Num36z1"/>
    <w:rsid w:val="00C10261"/>
    <w:rPr>
      <w:rFonts w:ascii="Courier New" w:hAnsi="Courier New"/>
    </w:rPr>
  </w:style>
  <w:style w:type="character" w:customStyle="1" w:styleId="WW8Num36z2">
    <w:name w:val="WW8Num36z2"/>
    <w:rsid w:val="00C10261"/>
    <w:rPr>
      <w:rFonts w:ascii="Wingdings" w:hAnsi="Wingdings"/>
    </w:rPr>
  </w:style>
  <w:style w:type="character" w:customStyle="1" w:styleId="WW8Num36z3">
    <w:name w:val="WW8Num36z3"/>
    <w:rsid w:val="00C10261"/>
    <w:rPr>
      <w:rFonts w:ascii="Symbol" w:hAnsi="Symbol"/>
    </w:rPr>
  </w:style>
  <w:style w:type="character" w:customStyle="1" w:styleId="WW8Num37z1">
    <w:name w:val="WW8Num37z1"/>
    <w:rsid w:val="00C10261"/>
    <w:rPr>
      <w:rFonts w:ascii="Courier New" w:hAnsi="Courier New"/>
    </w:rPr>
  </w:style>
  <w:style w:type="character" w:customStyle="1" w:styleId="WW8Num37z2">
    <w:name w:val="WW8Num37z2"/>
    <w:rsid w:val="00C10261"/>
    <w:rPr>
      <w:rFonts w:ascii="Wingdings" w:hAnsi="Wingdings"/>
    </w:rPr>
  </w:style>
  <w:style w:type="character" w:customStyle="1" w:styleId="WW8Num37z3">
    <w:name w:val="WW8Num37z3"/>
    <w:rsid w:val="00C10261"/>
    <w:rPr>
      <w:rFonts w:ascii="Symbol" w:hAnsi="Symbol"/>
    </w:rPr>
  </w:style>
  <w:style w:type="character" w:customStyle="1" w:styleId="WW8NumSt3z0">
    <w:name w:val="WW8NumSt3z0"/>
    <w:rsid w:val="00C10261"/>
    <w:rPr>
      <w:rFonts w:ascii="Symbol" w:hAnsi="Symbol"/>
    </w:rPr>
  </w:style>
  <w:style w:type="character" w:customStyle="1" w:styleId="Policepardfaut1">
    <w:name w:val="Police par défaut1"/>
    <w:rsid w:val="00C10261"/>
  </w:style>
  <w:style w:type="character" w:styleId="Numrodepage">
    <w:name w:val="page number"/>
    <w:rsid w:val="00C10261"/>
    <w:rPr>
      <w:rFonts w:cs="Times New Roman"/>
    </w:rPr>
  </w:style>
  <w:style w:type="character" w:styleId="Lienhypertexte">
    <w:name w:val="Hyperlink"/>
    <w:uiPriority w:val="99"/>
    <w:rsid w:val="00C10261"/>
    <w:rPr>
      <w:rFonts w:cs="Times New Roman"/>
      <w:color w:val="0000FF"/>
      <w:u w:val="single"/>
    </w:rPr>
  </w:style>
  <w:style w:type="character" w:customStyle="1" w:styleId="En-tte1Car">
    <w:name w:val="En-tête1 Car"/>
    <w:aliases w:val="E.e Car Car"/>
    <w:rsid w:val="00C10261"/>
    <w:rPr>
      <w:rFonts w:ascii="Arial" w:hAnsi="Arial" w:cs="Arial"/>
      <w:sz w:val="22"/>
      <w:szCs w:val="22"/>
      <w:lang w:val="fr-FR" w:eastAsia="ar-SA" w:bidi="ar-SA"/>
    </w:rPr>
  </w:style>
  <w:style w:type="character" w:customStyle="1" w:styleId="Style2Car">
    <w:name w:val="Style2 Car"/>
    <w:rsid w:val="00C10261"/>
    <w:rPr>
      <w:rFonts w:ascii="Arial" w:hAnsi="Arial" w:cs="Arial"/>
      <w:b/>
      <w:color w:val="000000"/>
      <w:lang w:val="nl-BE" w:eastAsia="ar-SA" w:bidi="ar-SA"/>
    </w:rPr>
  </w:style>
  <w:style w:type="character" w:customStyle="1" w:styleId="Marquedecommentaire1">
    <w:name w:val="Marque de commentaire1"/>
    <w:rsid w:val="00C10261"/>
    <w:rPr>
      <w:rFonts w:cs="Times New Roman"/>
      <w:sz w:val="16"/>
      <w:szCs w:val="16"/>
    </w:rPr>
  </w:style>
  <w:style w:type="character" w:customStyle="1" w:styleId="Car2">
    <w:name w:val="Car2"/>
    <w:rsid w:val="00C10261"/>
    <w:rPr>
      <w:rFonts w:ascii="Times New Roman" w:hAnsi="Times New Roman" w:cs="Times New Roman"/>
      <w:sz w:val="20"/>
      <w:szCs w:val="20"/>
    </w:rPr>
  </w:style>
  <w:style w:type="character" w:customStyle="1" w:styleId="CarCar2">
    <w:name w:val="Car Car2"/>
    <w:rsid w:val="00C10261"/>
    <w:rPr>
      <w:rFonts w:ascii="Times New Roman" w:hAnsi="Times New Roman" w:cs="Times New Roman"/>
      <w:sz w:val="20"/>
      <w:szCs w:val="20"/>
    </w:rPr>
  </w:style>
  <w:style w:type="paragraph" w:customStyle="1" w:styleId="Titre10">
    <w:name w:val="Titre1"/>
    <w:basedOn w:val="Normal"/>
    <w:next w:val="Corpsdetexte"/>
    <w:rsid w:val="00C10261"/>
    <w:pPr>
      <w:keepNext/>
      <w:spacing w:before="240" w:after="120"/>
    </w:pPr>
    <w:rPr>
      <w:rFonts w:eastAsia="MS Mincho" w:cs="Tahoma"/>
      <w:sz w:val="28"/>
      <w:szCs w:val="28"/>
    </w:rPr>
  </w:style>
  <w:style w:type="paragraph" w:styleId="Corpsdetexte">
    <w:name w:val="Body Text"/>
    <w:basedOn w:val="Normal"/>
    <w:link w:val="CorpsdetexteCar"/>
    <w:rsid w:val="00C10261"/>
    <w:pPr>
      <w:spacing w:after="120"/>
    </w:pPr>
  </w:style>
  <w:style w:type="character" w:customStyle="1" w:styleId="CorpsdetexteCar">
    <w:name w:val="Corps de texte Car"/>
    <w:link w:val="Corpsdetexte"/>
    <w:semiHidden/>
    <w:locked/>
    <w:rsid w:val="00FA784E"/>
    <w:rPr>
      <w:rFonts w:ascii="Arial" w:hAnsi="Arial" w:cs="Arial"/>
      <w:sz w:val="22"/>
      <w:szCs w:val="22"/>
      <w:lang w:val="x-none" w:eastAsia="ar-SA" w:bidi="ar-SA"/>
    </w:rPr>
  </w:style>
  <w:style w:type="paragraph" w:styleId="Liste">
    <w:name w:val="List"/>
    <w:basedOn w:val="Corpsdetexte"/>
    <w:rsid w:val="00C10261"/>
    <w:rPr>
      <w:rFonts w:cs="Tahoma"/>
    </w:rPr>
  </w:style>
  <w:style w:type="paragraph" w:customStyle="1" w:styleId="Lgende1">
    <w:name w:val="Légende1"/>
    <w:basedOn w:val="Normal"/>
    <w:rsid w:val="00C10261"/>
    <w:pPr>
      <w:suppressLineNumbers/>
      <w:spacing w:before="120" w:after="120"/>
    </w:pPr>
    <w:rPr>
      <w:rFonts w:cs="Tahoma"/>
      <w:i/>
      <w:iCs/>
      <w:sz w:val="24"/>
      <w:szCs w:val="24"/>
    </w:rPr>
  </w:style>
  <w:style w:type="paragraph" w:customStyle="1" w:styleId="Rpertoire">
    <w:name w:val="Répertoire"/>
    <w:basedOn w:val="Normal"/>
    <w:rsid w:val="00C10261"/>
    <w:pPr>
      <w:suppressLineNumbers/>
    </w:pPr>
    <w:rPr>
      <w:rFonts w:cs="Tahoma"/>
    </w:rPr>
  </w:style>
  <w:style w:type="paragraph" w:customStyle="1" w:styleId="CarCarCharChar">
    <w:name w:val="Car Car Char Char"/>
    <w:basedOn w:val="Normal"/>
    <w:rsid w:val="00C10261"/>
    <w:pPr>
      <w:spacing w:after="160" w:line="240" w:lineRule="exact"/>
      <w:ind w:left="539" w:firstLine="578"/>
    </w:pPr>
    <w:rPr>
      <w:rFonts w:ascii="Verdana" w:hAnsi="Verdana" w:cs="Times New Roman"/>
      <w:sz w:val="20"/>
      <w:szCs w:val="20"/>
      <w:lang w:val="en-US"/>
    </w:rPr>
  </w:style>
  <w:style w:type="paragraph" w:styleId="En-tte">
    <w:name w:val="header"/>
    <w:aliases w:val="En-tête1,E.e"/>
    <w:basedOn w:val="Normal"/>
    <w:link w:val="En-tteCar"/>
    <w:rsid w:val="00C10261"/>
    <w:pPr>
      <w:tabs>
        <w:tab w:val="center" w:pos="4536"/>
        <w:tab w:val="right" w:pos="9072"/>
      </w:tabs>
    </w:pPr>
  </w:style>
  <w:style w:type="character" w:customStyle="1" w:styleId="En-tteCar">
    <w:name w:val="En-tête Car"/>
    <w:aliases w:val="En-tête1 Car1,E.e Car"/>
    <w:link w:val="En-tte"/>
    <w:locked/>
    <w:rsid w:val="00001B87"/>
    <w:rPr>
      <w:rFonts w:ascii="Arial" w:hAnsi="Arial" w:cs="Arial"/>
      <w:sz w:val="22"/>
      <w:szCs w:val="22"/>
      <w:lang w:val="fr-FR" w:eastAsia="ar-SA" w:bidi="ar-SA"/>
    </w:rPr>
  </w:style>
  <w:style w:type="paragraph" w:styleId="Pieddepage">
    <w:name w:val="footer"/>
    <w:basedOn w:val="Normal"/>
    <w:link w:val="PieddepageCar"/>
    <w:rsid w:val="00C10261"/>
    <w:pPr>
      <w:tabs>
        <w:tab w:val="center" w:pos="4536"/>
        <w:tab w:val="right" w:pos="9072"/>
      </w:tabs>
    </w:pPr>
  </w:style>
  <w:style w:type="character" w:customStyle="1" w:styleId="PieddepageCar">
    <w:name w:val="Pied de page Car"/>
    <w:link w:val="Pieddepage"/>
    <w:semiHidden/>
    <w:locked/>
    <w:rsid w:val="00FA784E"/>
    <w:rPr>
      <w:rFonts w:ascii="Arial" w:hAnsi="Arial" w:cs="Arial"/>
      <w:sz w:val="22"/>
      <w:szCs w:val="22"/>
      <w:lang w:val="x-none" w:eastAsia="ar-SA" w:bidi="ar-SA"/>
    </w:rPr>
  </w:style>
  <w:style w:type="paragraph" w:styleId="Retraitcorpsdetexte">
    <w:name w:val="Body Text Indent"/>
    <w:basedOn w:val="Normal"/>
    <w:link w:val="RetraitcorpsdetexteCar"/>
    <w:rsid w:val="00C10261"/>
    <w:pPr>
      <w:jc w:val="both"/>
    </w:pPr>
    <w:rPr>
      <w:rFonts w:ascii="Times New Roman" w:hAnsi="Times New Roman" w:cs="Times New Roman"/>
      <w:b/>
      <w:sz w:val="26"/>
      <w:szCs w:val="20"/>
    </w:rPr>
  </w:style>
  <w:style w:type="character" w:customStyle="1" w:styleId="RetraitcorpsdetexteCar">
    <w:name w:val="Retrait corps de texte Car"/>
    <w:link w:val="Retraitcorpsdetexte"/>
    <w:semiHidden/>
    <w:locked/>
    <w:rsid w:val="00FA784E"/>
    <w:rPr>
      <w:rFonts w:ascii="Arial" w:hAnsi="Arial" w:cs="Arial"/>
      <w:sz w:val="22"/>
      <w:szCs w:val="22"/>
      <w:lang w:val="x-none" w:eastAsia="ar-SA" w:bidi="ar-SA"/>
    </w:rPr>
  </w:style>
  <w:style w:type="paragraph" w:customStyle="1" w:styleId="CarCarCharChar1">
    <w:name w:val="Car Car Char Char1"/>
    <w:basedOn w:val="Normal"/>
    <w:rsid w:val="00C10261"/>
    <w:pPr>
      <w:spacing w:after="160" w:line="240" w:lineRule="exact"/>
      <w:ind w:left="539" w:firstLine="578"/>
    </w:pPr>
    <w:rPr>
      <w:rFonts w:ascii="Verdana" w:hAnsi="Verdana" w:cs="Times New Roman"/>
      <w:sz w:val="20"/>
      <w:szCs w:val="20"/>
      <w:lang w:val="en-US"/>
    </w:rPr>
  </w:style>
  <w:style w:type="paragraph" w:customStyle="1" w:styleId="BodyText21">
    <w:name w:val="Body Text 21"/>
    <w:basedOn w:val="Normal"/>
    <w:rsid w:val="00C10261"/>
    <w:pPr>
      <w:overflowPunct w:val="0"/>
      <w:autoSpaceDE w:val="0"/>
      <w:jc w:val="both"/>
      <w:textAlignment w:val="baseline"/>
    </w:pPr>
    <w:rPr>
      <w:rFonts w:ascii="Times New Roman" w:hAnsi="Times New Roman" w:cs="Times New Roman"/>
      <w:sz w:val="20"/>
      <w:szCs w:val="20"/>
    </w:rPr>
  </w:style>
  <w:style w:type="paragraph" w:customStyle="1" w:styleId="Retraitcorpsdetexte21">
    <w:name w:val="Retrait corps de texte 21"/>
    <w:basedOn w:val="Normal"/>
    <w:rsid w:val="00C10261"/>
    <w:pPr>
      <w:spacing w:after="120" w:line="480" w:lineRule="auto"/>
      <w:ind w:left="283"/>
    </w:pPr>
  </w:style>
  <w:style w:type="paragraph" w:styleId="Notedebasdepage">
    <w:name w:val="footnote text"/>
    <w:basedOn w:val="Normal"/>
    <w:link w:val="NotedebasdepageCar"/>
    <w:semiHidden/>
    <w:rsid w:val="00C10261"/>
    <w:pPr>
      <w:jc w:val="both"/>
    </w:pPr>
    <w:rPr>
      <w:rFonts w:ascii="Verdana" w:hAnsi="Verdana" w:cs="Times New Roman"/>
      <w:sz w:val="24"/>
      <w:szCs w:val="20"/>
    </w:rPr>
  </w:style>
  <w:style w:type="character" w:customStyle="1" w:styleId="NotedebasdepageCar">
    <w:name w:val="Note de bas de page Car"/>
    <w:link w:val="Notedebasdepage"/>
    <w:semiHidden/>
    <w:locked/>
    <w:rsid w:val="00FA784E"/>
    <w:rPr>
      <w:rFonts w:ascii="Arial" w:hAnsi="Arial" w:cs="Arial"/>
      <w:lang w:val="x-none" w:eastAsia="ar-SA" w:bidi="ar-SA"/>
    </w:rPr>
  </w:style>
  <w:style w:type="paragraph" w:customStyle="1" w:styleId="Listepuces1">
    <w:name w:val="Liste à puces1"/>
    <w:basedOn w:val="Normal"/>
    <w:rsid w:val="00C10261"/>
    <w:pPr>
      <w:tabs>
        <w:tab w:val="num" w:pos="0"/>
      </w:tabs>
      <w:ind w:left="851" w:hanging="284"/>
    </w:pPr>
  </w:style>
  <w:style w:type="paragraph" w:customStyle="1" w:styleId="Listepuces21">
    <w:name w:val="Liste à puces 21"/>
    <w:basedOn w:val="Listepuces1"/>
    <w:rsid w:val="00C10261"/>
    <w:pPr>
      <w:tabs>
        <w:tab w:val="clear" w:pos="0"/>
        <w:tab w:val="num" w:pos="360"/>
      </w:tabs>
      <w:spacing w:after="80"/>
      <w:ind w:left="360" w:hanging="360"/>
    </w:pPr>
    <w:rPr>
      <w:rFonts w:ascii="Arial Narrow" w:hAnsi="Arial Narrow" w:cs="Times New Roman"/>
      <w:color w:val="FF0000"/>
      <w:sz w:val="24"/>
      <w:szCs w:val="20"/>
    </w:rPr>
  </w:style>
  <w:style w:type="paragraph" w:customStyle="1" w:styleId="63">
    <w:name w:val="6.3"/>
    <w:basedOn w:val="Corpsdetexte"/>
    <w:rsid w:val="00C10261"/>
    <w:pPr>
      <w:tabs>
        <w:tab w:val="num" w:pos="360"/>
      </w:tabs>
      <w:spacing w:after="0"/>
      <w:ind w:left="360" w:hanging="360"/>
      <w:jc w:val="both"/>
    </w:pPr>
    <w:rPr>
      <w:b/>
      <w:bCs/>
      <w:i/>
    </w:rPr>
  </w:style>
  <w:style w:type="paragraph" w:customStyle="1" w:styleId="CarCarCar">
    <w:name w:val="Car Car Car"/>
    <w:basedOn w:val="Normal"/>
    <w:rsid w:val="00C10261"/>
    <w:pPr>
      <w:spacing w:after="160" w:line="240" w:lineRule="exact"/>
      <w:ind w:left="539" w:firstLine="578"/>
    </w:pPr>
    <w:rPr>
      <w:rFonts w:ascii="Verdana" w:hAnsi="Verdana" w:cs="Times New Roman"/>
      <w:sz w:val="20"/>
      <w:szCs w:val="20"/>
      <w:lang w:val="en-US"/>
    </w:rPr>
  </w:style>
  <w:style w:type="paragraph" w:customStyle="1" w:styleId="RedTxt">
    <w:name w:val="RedTxt"/>
    <w:basedOn w:val="Normal"/>
    <w:rsid w:val="00C10261"/>
    <w:rPr>
      <w:rFonts w:cs="Times New Roman"/>
      <w:sz w:val="18"/>
      <w:szCs w:val="20"/>
    </w:rPr>
  </w:style>
  <w:style w:type="paragraph" w:customStyle="1" w:styleId="Corpsdetexte31">
    <w:name w:val="Corps de texte 31"/>
    <w:basedOn w:val="Normal"/>
    <w:rsid w:val="00C10261"/>
    <w:pPr>
      <w:spacing w:after="120"/>
    </w:pPr>
    <w:rPr>
      <w:rFonts w:ascii="Times New Roman" w:hAnsi="Times New Roman" w:cs="Times New Roman"/>
      <w:sz w:val="16"/>
      <w:szCs w:val="16"/>
    </w:rPr>
  </w:style>
  <w:style w:type="paragraph" w:customStyle="1" w:styleId="CarCarCar1">
    <w:name w:val="Car Car Car1"/>
    <w:basedOn w:val="Normal"/>
    <w:rsid w:val="00C10261"/>
    <w:pPr>
      <w:widowControl w:val="0"/>
      <w:spacing w:after="160" w:line="240" w:lineRule="exact"/>
      <w:ind w:left="539" w:firstLine="578"/>
      <w:jc w:val="both"/>
    </w:pPr>
    <w:rPr>
      <w:rFonts w:ascii="Verdana" w:hAnsi="Verdana" w:cs="Times New Roman"/>
      <w:sz w:val="20"/>
      <w:szCs w:val="20"/>
      <w:lang w:val="en-US"/>
    </w:rPr>
  </w:style>
  <w:style w:type="paragraph" w:styleId="Textedebulles">
    <w:name w:val="Balloon Text"/>
    <w:basedOn w:val="Normal"/>
    <w:link w:val="TextedebullesCar"/>
    <w:rsid w:val="00C10261"/>
    <w:rPr>
      <w:rFonts w:ascii="Tahoma" w:hAnsi="Tahoma" w:cs="Tahoma"/>
      <w:sz w:val="16"/>
      <w:szCs w:val="16"/>
    </w:rPr>
  </w:style>
  <w:style w:type="character" w:customStyle="1" w:styleId="TextedebullesCar">
    <w:name w:val="Texte de bulles Car"/>
    <w:link w:val="Textedebulles"/>
    <w:semiHidden/>
    <w:locked/>
    <w:rsid w:val="00FA784E"/>
    <w:rPr>
      <w:rFonts w:cs="Arial"/>
      <w:sz w:val="2"/>
      <w:lang w:val="x-none" w:eastAsia="ar-SA" w:bidi="ar-SA"/>
    </w:rPr>
  </w:style>
  <w:style w:type="paragraph" w:customStyle="1" w:styleId="CarCar4Car">
    <w:name w:val="Car Car4 Car"/>
    <w:basedOn w:val="Normal"/>
    <w:rsid w:val="00C10261"/>
    <w:pPr>
      <w:spacing w:after="160" w:line="240" w:lineRule="exact"/>
    </w:pPr>
    <w:rPr>
      <w:rFonts w:ascii="AdobeCorpID MyriadBl" w:hAnsi="AdobeCorpID MyriadBl" w:cs="Times New Roman"/>
      <w:sz w:val="20"/>
      <w:szCs w:val="24"/>
      <w:lang w:val="nl-BE"/>
    </w:rPr>
  </w:style>
  <w:style w:type="paragraph" w:customStyle="1" w:styleId="Style2">
    <w:name w:val="Style2"/>
    <w:basedOn w:val="CarCar4Car"/>
    <w:rsid w:val="00C10261"/>
    <w:pPr>
      <w:spacing w:before="120" w:after="120" w:line="240" w:lineRule="auto"/>
    </w:pPr>
    <w:rPr>
      <w:rFonts w:ascii="Arial" w:hAnsi="Arial" w:cs="Arial"/>
      <w:b/>
      <w:color w:val="000000"/>
      <w:szCs w:val="20"/>
      <w:lang w:val="fr-FR"/>
    </w:rPr>
  </w:style>
  <w:style w:type="paragraph" w:customStyle="1" w:styleId="Commentaire1">
    <w:name w:val="Commentaire1"/>
    <w:basedOn w:val="Normal"/>
    <w:rsid w:val="00C10261"/>
    <w:rPr>
      <w:sz w:val="20"/>
      <w:szCs w:val="20"/>
    </w:rPr>
  </w:style>
  <w:style w:type="paragraph" w:styleId="Commentaire">
    <w:name w:val="annotation text"/>
    <w:basedOn w:val="Normal"/>
    <w:link w:val="CommentaireCar"/>
    <w:rsid w:val="00C21A65"/>
    <w:rPr>
      <w:sz w:val="20"/>
      <w:szCs w:val="20"/>
    </w:rPr>
  </w:style>
  <w:style w:type="character" w:customStyle="1" w:styleId="CommentaireCar">
    <w:name w:val="Commentaire Car"/>
    <w:link w:val="Commentaire"/>
    <w:uiPriority w:val="99"/>
    <w:locked/>
    <w:rsid w:val="00C814D5"/>
    <w:rPr>
      <w:rFonts w:ascii="Arial" w:hAnsi="Arial" w:cs="Arial"/>
      <w:lang w:val="fr-FR" w:eastAsia="ar-SA" w:bidi="ar-SA"/>
    </w:rPr>
  </w:style>
  <w:style w:type="paragraph" w:styleId="Objetducommentaire">
    <w:name w:val="annotation subject"/>
    <w:basedOn w:val="Commentaire1"/>
    <w:next w:val="Commentaire1"/>
    <w:link w:val="ObjetducommentaireCar"/>
    <w:rsid w:val="00C10261"/>
    <w:rPr>
      <w:b/>
      <w:bCs/>
    </w:rPr>
  </w:style>
  <w:style w:type="character" w:customStyle="1" w:styleId="ObjetducommentaireCar">
    <w:name w:val="Objet du commentaire Car"/>
    <w:link w:val="Objetducommentaire"/>
    <w:semiHidden/>
    <w:locked/>
    <w:rsid w:val="00FA784E"/>
    <w:rPr>
      <w:rFonts w:ascii="Arial" w:hAnsi="Arial" w:cs="Arial"/>
      <w:b/>
      <w:bCs/>
      <w:lang w:val="fr-FR" w:eastAsia="ar-SA" w:bidi="ar-SA"/>
    </w:rPr>
  </w:style>
  <w:style w:type="paragraph" w:styleId="NormalWeb">
    <w:name w:val="Normal (Web)"/>
    <w:basedOn w:val="Normal"/>
    <w:uiPriority w:val="99"/>
    <w:rsid w:val="00C10261"/>
    <w:pPr>
      <w:spacing w:line="312" w:lineRule="auto"/>
    </w:pPr>
    <w:rPr>
      <w:rFonts w:ascii="Times New Roman" w:hAnsi="Times New Roman" w:cs="Times New Roman"/>
      <w:color w:val="535251"/>
    </w:rPr>
  </w:style>
  <w:style w:type="paragraph" w:customStyle="1" w:styleId="Liste1tiret">
    <w:name w:val="Liste 1 tiret"/>
    <w:basedOn w:val="Normal"/>
    <w:rsid w:val="00C10261"/>
    <w:pPr>
      <w:tabs>
        <w:tab w:val="num" w:pos="720"/>
      </w:tabs>
      <w:ind w:left="641" w:hanging="357"/>
      <w:jc w:val="both"/>
    </w:pPr>
    <w:rPr>
      <w:rFonts w:ascii="Arial Narrow" w:hAnsi="Arial Narrow" w:cs="Times New Roman"/>
      <w:sz w:val="24"/>
      <w:szCs w:val="24"/>
    </w:rPr>
  </w:style>
  <w:style w:type="paragraph" w:customStyle="1" w:styleId="Titre20">
    <w:name w:val="Titre2"/>
    <w:basedOn w:val="Normal"/>
    <w:rsid w:val="00C10261"/>
    <w:pPr>
      <w:shd w:val="clear" w:color="auto" w:fill="E6E6E6"/>
      <w:spacing w:before="120" w:after="120"/>
      <w:jc w:val="center"/>
    </w:pPr>
    <w:rPr>
      <w:rFonts w:eastAsia="SimSun" w:cs="Times New Roman"/>
      <w:b/>
      <w:caps/>
      <w:sz w:val="24"/>
      <w:szCs w:val="24"/>
    </w:rPr>
  </w:style>
  <w:style w:type="paragraph" w:customStyle="1" w:styleId="Contenudetableau">
    <w:name w:val="Contenu de tableau"/>
    <w:basedOn w:val="Normal"/>
    <w:rsid w:val="00C10261"/>
    <w:pPr>
      <w:suppressLineNumbers/>
    </w:pPr>
  </w:style>
  <w:style w:type="paragraph" w:customStyle="1" w:styleId="Titredetableau">
    <w:name w:val="Titre de tableau"/>
    <w:basedOn w:val="Contenudetableau"/>
    <w:rsid w:val="00C10261"/>
    <w:pPr>
      <w:jc w:val="center"/>
    </w:pPr>
    <w:rPr>
      <w:b/>
      <w:bCs/>
    </w:rPr>
  </w:style>
  <w:style w:type="character" w:styleId="Marquedecommentaire">
    <w:name w:val="annotation reference"/>
    <w:rsid w:val="00C21A65"/>
    <w:rPr>
      <w:rFonts w:cs="Times New Roman"/>
      <w:sz w:val="16"/>
      <w:szCs w:val="16"/>
    </w:rPr>
  </w:style>
  <w:style w:type="paragraph" w:styleId="TM1">
    <w:name w:val="toc 1"/>
    <w:basedOn w:val="Normal"/>
    <w:next w:val="Normal"/>
    <w:autoRedefine/>
    <w:uiPriority w:val="39"/>
    <w:rsid w:val="00245FCA"/>
    <w:pPr>
      <w:tabs>
        <w:tab w:val="left" w:pos="1260"/>
        <w:tab w:val="right" w:leader="dot" w:pos="9060"/>
      </w:tabs>
      <w:suppressAutoHyphens w:val="0"/>
      <w:ind w:left="540" w:hanging="540"/>
    </w:pPr>
    <w:rPr>
      <w:b/>
      <w:caps/>
      <w:noProof/>
      <w:sz w:val="24"/>
      <w:szCs w:val="20"/>
      <w:lang w:eastAsia="fr-FR"/>
    </w:rPr>
  </w:style>
  <w:style w:type="paragraph" w:styleId="TM2">
    <w:name w:val="toc 2"/>
    <w:basedOn w:val="Normal"/>
    <w:next w:val="Normal"/>
    <w:autoRedefine/>
    <w:uiPriority w:val="39"/>
    <w:rsid w:val="005364E2"/>
    <w:pPr>
      <w:tabs>
        <w:tab w:val="left" w:pos="1276"/>
        <w:tab w:val="right" w:leader="dot" w:pos="9060"/>
      </w:tabs>
      <w:suppressAutoHyphens w:val="0"/>
      <w:ind w:left="567"/>
    </w:pPr>
    <w:rPr>
      <w:rFonts w:cs="Times New Roman"/>
      <w:b/>
      <w:iCs/>
      <w:noProof/>
      <w:szCs w:val="24"/>
      <w:lang w:eastAsia="fr-FR"/>
    </w:rPr>
  </w:style>
  <w:style w:type="paragraph" w:styleId="TM3">
    <w:name w:val="toc 3"/>
    <w:basedOn w:val="Normal"/>
    <w:next w:val="Normal"/>
    <w:autoRedefine/>
    <w:uiPriority w:val="39"/>
    <w:rsid w:val="005071C6"/>
    <w:pPr>
      <w:tabs>
        <w:tab w:val="right" w:leader="dot" w:pos="9060"/>
      </w:tabs>
      <w:suppressAutoHyphens w:val="0"/>
      <w:ind w:left="1260"/>
    </w:pPr>
    <w:rPr>
      <w:rFonts w:cs="Times New Roman"/>
      <w:sz w:val="20"/>
      <w:szCs w:val="24"/>
      <w:lang w:eastAsia="fr-FR"/>
    </w:rPr>
  </w:style>
  <w:style w:type="table" w:styleId="Grilledutableau">
    <w:name w:val="Table Grid"/>
    <w:aliases w:val="CV1"/>
    <w:basedOn w:val="TableauNormal"/>
    <w:uiPriority w:val="59"/>
    <w:rsid w:val="002E3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rsid w:val="00B5371A"/>
    <w:pPr>
      <w:spacing w:after="120" w:line="480" w:lineRule="auto"/>
      <w:ind w:left="283"/>
    </w:pPr>
  </w:style>
  <w:style w:type="character" w:customStyle="1" w:styleId="Retraitcorpsdetexte2Car">
    <w:name w:val="Retrait corps de texte 2 Car"/>
    <w:link w:val="Retraitcorpsdetexte2"/>
    <w:locked/>
    <w:rsid w:val="00FA784E"/>
    <w:rPr>
      <w:rFonts w:ascii="Arial" w:hAnsi="Arial" w:cs="Arial"/>
      <w:sz w:val="22"/>
      <w:szCs w:val="22"/>
      <w:lang w:val="x-none" w:eastAsia="ar-SA" w:bidi="ar-SA"/>
    </w:rPr>
  </w:style>
  <w:style w:type="paragraph" w:styleId="Liste3">
    <w:name w:val="List 3"/>
    <w:basedOn w:val="Normal"/>
    <w:rsid w:val="00A92EF6"/>
    <w:pPr>
      <w:ind w:left="849" w:hanging="283"/>
    </w:pPr>
  </w:style>
  <w:style w:type="paragraph" w:customStyle="1" w:styleId="CharChar">
    <w:name w:val="Char Char"/>
    <w:basedOn w:val="Normal"/>
    <w:rsid w:val="00A92EF6"/>
    <w:pPr>
      <w:suppressAutoHyphens w:val="0"/>
      <w:spacing w:after="160" w:line="240" w:lineRule="exact"/>
      <w:ind w:left="539" w:firstLine="578"/>
    </w:pPr>
    <w:rPr>
      <w:rFonts w:ascii="Verdana" w:hAnsi="Verdana" w:cs="Times New Roman"/>
      <w:sz w:val="20"/>
      <w:szCs w:val="20"/>
      <w:lang w:val="en-US" w:eastAsia="en-US"/>
    </w:rPr>
  </w:style>
  <w:style w:type="paragraph" w:customStyle="1" w:styleId="bodytextindent2">
    <w:name w:val="bodytextindent2"/>
    <w:basedOn w:val="Normal"/>
    <w:rsid w:val="00086A35"/>
    <w:pPr>
      <w:suppressAutoHyphens w:val="0"/>
      <w:ind w:firstLine="567"/>
      <w:jc w:val="both"/>
    </w:pPr>
    <w:rPr>
      <w:lang w:eastAsia="fr-FR"/>
    </w:rPr>
  </w:style>
  <w:style w:type="paragraph" w:customStyle="1" w:styleId="1retrait">
    <w:name w:val="1retrait"/>
    <w:basedOn w:val="Normal"/>
    <w:rsid w:val="00086A35"/>
    <w:pPr>
      <w:suppressAutoHyphens w:val="0"/>
      <w:overflowPunct w:val="0"/>
      <w:autoSpaceDE w:val="0"/>
      <w:autoSpaceDN w:val="0"/>
      <w:ind w:left="567" w:hanging="142"/>
      <w:jc w:val="both"/>
    </w:pPr>
    <w:rPr>
      <w:rFonts w:ascii="Tms Rmn" w:hAnsi="Tms Rmn" w:cs="Times New Roman"/>
      <w:sz w:val="24"/>
      <w:szCs w:val="24"/>
      <w:lang w:eastAsia="fr-FR"/>
    </w:rPr>
  </w:style>
  <w:style w:type="paragraph" w:customStyle="1" w:styleId="P1">
    <w:name w:val="P1"/>
    <w:basedOn w:val="Normal"/>
    <w:rsid w:val="00275293"/>
    <w:pPr>
      <w:suppressAutoHyphens w:val="0"/>
      <w:spacing w:after="240" w:line="240" w:lineRule="exact"/>
      <w:jc w:val="both"/>
    </w:pPr>
    <w:rPr>
      <w:rFonts w:cs="Times New Roman"/>
      <w:sz w:val="20"/>
      <w:szCs w:val="20"/>
      <w:lang w:eastAsia="fr-FR"/>
    </w:rPr>
  </w:style>
  <w:style w:type="paragraph" w:customStyle="1" w:styleId="RedTxtCarCarCar2Car1Car">
    <w:name w:val="RedTxt Car Car Car2 Car1 Car"/>
    <w:basedOn w:val="Normal"/>
    <w:link w:val="RedTxtCarCarCar2Car1CarCar"/>
    <w:rsid w:val="00B532A5"/>
    <w:pPr>
      <w:keepLines/>
      <w:suppressAutoHyphens w:val="0"/>
      <w:jc w:val="both"/>
    </w:pPr>
    <w:rPr>
      <w:rFonts w:cs="Times New Roman"/>
      <w:sz w:val="20"/>
      <w:szCs w:val="20"/>
      <w:lang w:eastAsia="fr-FR"/>
    </w:rPr>
  </w:style>
  <w:style w:type="character" w:customStyle="1" w:styleId="RedTxtCarCarCar2Car1CarCar">
    <w:name w:val="RedTxt Car Car Car2 Car1 Car Car"/>
    <w:link w:val="RedTxtCarCarCar2Car1Car"/>
    <w:locked/>
    <w:rsid w:val="00B532A5"/>
    <w:rPr>
      <w:rFonts w:ascii="Arial" w:hAnsi="Arial" w:cs="Times New Roman"/>
      <w:lang w:val="fr-FR" w:eastAsia="fr-FR" w:bidi="ar-SA"/>
    </w:rPr>
  </w:style>
  <w:style w:type="table" w:customStyle="1" w:styleId="Grilledutableau1">
    <w:name w:val="Grille du tableau1"/>
    <w:rsid w:val="00E30D8A"/>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
    <w:name w:val="Grille du tableau2"/>
    <w:rsid w:val="009E0E48"/>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37EAE"/>
    <w:pPr>
      <w:autoSpaceDE w:val="0"/>
      <w:autoSpaceDN w:val="0"/>
      <w:adjustRightInd w:val="0"/>
    </w:pPr>
    <w:rPr>
      <w:rFonts w:ascii="Arial" w:hAnsi="Arial" w:cs="Arial"/>
      <w:color w:val="000000"/>
      <w:sz w:val="24"/>
      <w:szCs w:val="24"/>
    </w:rPr>
  </w:style>
  <w:style w:type="character" w:customStyle="1" w:styleId="HeaderChar2">
    <w:name w:val="Header Char2"/>
    <w:aliases w:val="En-tête1 Char2,E.e Char2"/>
    <w:locked/>
    <w:rsid w:val="00E127BB"/>
    <w:rPr>
      <w:rFonts w:cs="Times New Roman"/>
      <w:lang w:val="fr-FR" w:eastAsia="fr-FR" w:bidi="ar-SA"/>
    </w:rPr>
  </w:style>
  <w:style w:type="character" w:styleId="Appelnotedebasdep">
    <w:name w:val="footnote reference"/>
    <w:rsid w:val="00F462C9"/>
    <w:rPr>
      <w:vertAlign w:val="superscript"/>
    </w:rPr>
  </w:style>
  <w:style w:type="paragraph" w:customStyle="1" w:styleId="BodyText22">
    <w:name w:val="Body Text 22"/>
    <w:basedOn w:val="Normal"/>
    <w:rsid w:val="00087B16"/>
    <w:pPr>
      <w:suppressAutoHyphens w:val="0"/>
      <w:overflowPunct w:val="0"/>
      <w:autoSpaceDE w:val="0"/>
      <w:autoSpaceDN w:val="0"/>
      <w:adjustRightInd w:val="0"/>
      <w:jc w:val="both"/>
      <w:textAlignment w:val="baseline"/>
    </w:pPr>
    <w:rPr>
      <w:rFonts w:ascii="Times New Roman" w:hAnsi="Times New Roman" w:cs="Times New Roman"/>
      <w:sz w:val="24"/>
      <w:szCs w:val="24"/>
      <w:lang w:eastAsia="fr-FR"/>
    </w:rPr>
  </w:style>
  <w:style w:type="character" w:customStyle="1" w:styleId="CarCar3">
    <w:name w:val="Car Car3"/>
    <w:semiHidden/>
    <w:locked/>
    <w:rsid w:val="0095732E"/>
    <w:rPr>
      <w:lang w:val="fr-FR" w:eastAsia="fr-FR" w:bidi="ar-SA"/>
    </w:rPr>
  </w:style>
  <w:style w:type="paragraph" w:styleId="Explorateurdedocuments">
    <w:name w:val="Document Map"/>
    <w:basedOn w:val="Normal"/>
    <w:semiHidden/>
    <w:rsid w:val="00ED1D4B"/>
    <w:pPr>
      <w:shd w:val="clear" w:color="auto" w:fill="000080"/>
    </w:pPr>
    <w:rPr>
      <w:rFonts w:ascii="Tahoma" w:hAnsi="Tahoma" w:cs="Tahoma"/>
      <w:sz w:val="20"/>
      <w:szCs w:val="20"/>
    </w:rPr>
  </w:style>
  <w:style w:type="character" w:customStyle="1" w:styleId="apple-converted-space">
    <w:name w:val="apple-converted-space"/>
    <w:rsid w:val="00867FD3"/>
  </w:style>
  <w:style w:type="paragraph" w:styleId="TM9">
    <w:name w:val="toc 9"/>
    <w:basedOn w:val="Normal"/>
    <w:next w:val="Normal"/>
    <w:autoRedefine/>
    <w:semiHidden/>
    <w:locked/>
    <w:rsid w:val="005071C6"/>
    <w:pPr>
      <w:ind w:left="1760"/>
    </w:pPr>
  </w:style>
  <w:style w:type="paragraph" w:customStyle="1" w:styleId="CCAPTFcorpsdetexte">
    <w:name w:val="CCAP TF corps de texte"/>
    <w:basedOn w:val="Normal"/>
    <w:link w:val="CCAPTFcorpsdetexteCar"/>
    <w:rsid w:val="0092333A"/>
    <w:pPr>
      <w:widowControl w:val="0"/>
      <w:suppressAutoHyphens w:val="0"/>
      <w:autoSpaceDE w:val="0"/>
      <w:autoSpaceDN w:val="0"/>
    </w:pPr>
    <w:rPr>
      <w:rFonts w:ascii="Comic Sans MS" w:hAnsi="Comic Sans MS" w:cs="Times New Roman"/>
      <w:sz w:val="24"/>
      <w:szCs w:val="24"/>
      <w:lang w:eastAsia="fr-FR"/>
    </w:rPr>
  </w:style>
  <w:style w:type="character" w:customStyle="1" w:styleId="CCAPTFcorpsdetexteCar">
    <w:name w:val="CCAP TF corps de texte Car"/>
    <w:link w:val="CCAPTFcorpsdetexte"/>
    <w:rsid w:val="0092333A"/>
    <w:rPr>
      <w:rFonts w:ascii="Comic Sans MS" w:hAnsi="Comic Sans MS"/>
      <w:sz w:val="24"/>
      <w:szCs w:val="24"/>
    </w:rPr>
  </w:style>
  <w:style w:type="character" w:styleId="Lienhypertextesuivivisit">
    <w:name w:val="FollowedHyperlink"/>
    <w:rsid w:val="00B734A0"/>
    <w:rPr>
      <w:color w:val="800080"/>
      <w:u w:val="single"/>
    </w:rPr>
  </w:style>
  <w:style w:type="paragraph" w:styleId="Rvision">
    <w:name w:val="Revision"/>
    <w:hidden/>
    <w:uiPriority w:val="99"/>
    <w:semiHidden/>
    <w:rsid w:val="007114E2"/>
    <w:rPr>
      <w:rFonts w:ascii="Arial" w:hAnsi="Arial" w:cs="Arial"/>
      <w:sz w:val="22"/>
      <w:szCs w:val="22"/>
      <w:lang w:eastAsia="ar-SA"/>
    </w:rPr>
  </w:style>
  <w:style w:type="paragraph" w:styleId="Paragraphedeliste">
    <w:name w:val="List Paragraph"/>
    <w:basedOn w:val="Normal"/>
    <w:link w:val="ParagraphedelisteCar"/>
    <w:uiPriority w:val="34"/>
    <w:qFormat/>
    <w:rsid w:val="0027390C"/>
    <w:pPr>
      <w:suppressAutoHyphens w:val="0"/>
      <w:ind w:left="720"/>
      <w:contextualSpacing/>
    </w:pPr>
    <w:rPr>
      <w:rFonts w:ascii="Times New Roman" w:hAnsi="Times New Roman" w:cs="Times New Roman"/>
      <w:sz w:val="20"/>
      <w:szCs w:val="20"/>
      <w:lang w:eastAsia="fr-FR"/>
    </w:rPr>
  </w:style>
  <w:style w:type="paragraph" w:styleId="Retraitcorpsdetexte3">
    <w:name w:val="Body Text Indent 3"/>
    <w:basedOn w:val="Normal"/>
    <w:link w:val="Retraitcorpsdetexte3Car"/>
    <w:uiPriority w:val="99"/>
    <w:unhideWhenUsed/>
    <w:rsid w:val="0027390C"/>
    <w:pPr>
      <w:suppressAutoHyphens w:val="0"/>
      <w:spacing w:after="120"/>
      <w:ind w:left="283"/>
    </w:pPr>
    <w:rPr>
      <w:rFonts w:ascii="Times New Roman" w:eastAsia="Calibri" w:hAnsi="Times New Roman" w:cs="Times New Roman"/>
      <w:sz w:val="16"/>
      <w:szCs w:val="16"/>
      <w:lang w:eastAsia="fr-FR"/>
    </w:rPr>
  </w:style>
  <w:style w:type="character" w:customStyle="1" w:styleId="Retraitcorpsdetexte3Car">
    <w:name w:val="Retrait corps de texte 3 Car"/>
    <w:link w:val="Retraitcorpsdetexte3"/>
    <w:uiPriority w:val="99"/>
    <w:rsid w:val="0027390C"/>
    <w:rPr>
      <w:rFonts w:eastAsia="Calibri"/>
      <w:sz w:val="16"/>
      <w:szCs w:val="16"/>
    </w:rPr>
  </w:style>
  <w:style w:type="character" w:customStyle="1" w:styleId="ParagraphedelisteCar">
    <w:name w:val="Paragraphe de liste Car"/>
    <w:link w:val="Paragraphedeliste"/>
    <w:uiPriority w:val="34"/>
    <w:rsid w:val="0027390C"/>
  </w:style>
  <w:style w:type="paragraph" w:customStyle="1" w:styleId="paragraph">
    <w:name w:val="paragraph"/>
    <w:basedOn w:val="Normal"/>
    <w:rsid w:val="004862AC"/>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rsid w:val="004862AC"/>
  </w:style>
  <w:style w:type="character" w:customStyle="1" w:styleId="eop">
    <w:name w:val="eop"/>
    <w:rsid w:val="004862AC"/>
  </w:style>
  <w:style w:type="character" w:styleId="lev">
    <w:name w:val="Strong"/>
    <w:uiPriority w:val="22"/>
    <w:qFormat/>
    <w:locked/>
    <w:rsid w:val="00D857A3"/>
    <w:rPr>
      <w:b/>
      <w:bCs/>
    </w:rPr>
  </w:style>
  <w:style w:type="paragraph" w:customStyle="1" w:styleId="Bullet0">
    <w:name w:val="Bullet0"/>
    <w:basedOn w:val="Normal"/>
    <w:rsid w:val="004F4F11"/>
    <w:pPr>
      <w:numPr>
        <w:numId w:val="20"/>
      </w:numPr>
      <w:suppressAutoHyphens w:val="0"/>
      <w:spacing w:before="120" w:after="120"/>
      <w:jc w:val="both"/>
    </w:pPr>
    <w:rPr>
      <w:rFonts w:eastAsia="SimSun" w:cs="Times New Roman"/>
      <w:sz w:val="20"/>
      <w:szCs w:val="24"/>
      <w:lang w:eastAsia="zh-CN"/>
    </w:rPr>
  </w:style>
  <w:style w:type="paragraph" w:styleId="Corpsdetexte3">
    <w:name w:val="Body Text 3"/>
    <w:basedOn w:val="Normal"/>
    <w:link w:val="Corpsdetexte3Car"/>
    <w:rsid w:val="0083392F"/>
    <w:pPr>
      <w:spacing w:after="120"/>
    </w:pPr>
    <w:rPr>
      <w:sz w:val="16"/>
      <w:szCs w:val="16"/>
    </w:rPr>
  </w:style>
  <w:style w:type="character" w:customStyle="1" w:styleId="Corpsdetexte3Car">
    <w:name w:val="Corps de texte 3 Car"/>
    <w:link w:val="Corpsdetexte3"/>
    <w:rsid w:val="0083392F"/>
    <w:rPr>
      <w:rFonts w:ascii="Arial" w:hAnsi="Arial" w:cs="Arial"/>
      <w:sz w:val="16"/>
      <w:szCs w:val="16"/>
      <w:lang w:eastAsia="ar-SA"/>
    </w:rPr>
  </w:style>
  <w:style w:type="character" w:styleId="Mentionnonrsolue">
    <w:name w:val="Unresolved Mention"/>
    <w:uiPriority w:val="99"/>
    <w:semiHidden/>
    <w:unhideWhenUsed/>
    <w:rsid w:val="00AD78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4831633">
      <w:bodyDiv w:val="1"/>
      <w:marLeft w:val="0"/>
      <w:marRight w:val="0"/>
      <w:marTop w:val="0"/>
      <w:marBottom w:val="0"/>
      <w:divBdr>
        <w:top w:val="none" w:sz="0" w:space="0" w:color="auto"/>
        <w:left w:val="none" w:sz="0" w:space="0" w:color="auto"/>
        <w:bottom w:val="none" w:sz="0" w:space="0" w:color="auto"/>
        <w:right w:val="none" w:sz="0" w:space="0" w:color="auto"/>
      </w:divBdr>
    </w:div>
    <w:div w:id="233857224">
      <w:bodyDiv w:val="1"/>
      <w:marLeft w:val="0"/>
      <w:marRight w:val="0"/>
      <w:marTop w:val="0"/>
      <w:marBottom w:val="0"/>
      <w:divBdr>
        <w:top w:val="none" w:sz="0" w:space="0" w:color="auto"/>
        <w:left w:val="none" w:sz="0" w:space="0" w:color="auto"/>
        <w:bottom w:val="none" w:sz="0" w:space="0" w:color="auto"/>
        <w:right w:val="none" w:sz="0" w:space="0" w:color="auto"/>
      </w:divBdr>
    </w:div>
    <w:div w:id="462965871">
      <w:bodyDiv w:val="1"/>
      <w:marLeft w:val="0"/>
      <w:marRight w:val="0"/>
      <w:marTop w:val="0"/>
      <w:marBottom w:val="0"/>
      <w:divBdr>
        <w:top w:val="none" w:sz="0" w:space="0" w:color="auto"/>
        <w:left w:val="none" w:sz="0" w:space="0" w:color="auto"/>
        <w:bottom w:val="none" w:sz="0" w:space="0" w:color="auto"/>
        <w:right w:val="none" w:sz="0" w:space="0" w:color="auto"/>
      </w:divBdr>
    </w:div>
    <w:div w:id="501047565">
      <w:bodyDiv w:val="1"/>
      <w:marLeft w:val="0"/>
      <w:marRight w:val="0"/>
      <w:marTop w:val="0"/>
      <w:marBottom w:val="0"/>
      <w:divBdr>
        <w:top w:val="none" w:sz="0" w:space="0" w:color="auto"/>
        <w:left w:val="none" w:sz="0" w:space="0" w:color="auto"/>
        <w:bottom w:val="none" w:sz="0" w:space="0" w:color="auto"/>
        <w:right w:val="none" w:sz="0" w:space="0" w:color="auto"/>
      </w:divBdr>
    </w:div>
    <w:div w:id="643005961">
      <w:bodyDiv w:val="1"/>
      <w:marLeft w:val="0"/>
      <w:marRight w:val="0"/>
      <w:marTop w:val="0"/>
      <w:marBottom w:val="0"/>
      <w:divBdr>
        <w:top w:val="none" w:sz="0" w:space="0" w:color="auto"/>
        <w:left w:val="none" w:sz="0" w:space="0" w:color="auto"/>
        <w:bottom w:val="none" w:sz="0" w:space="0" w:color="auto"/>
        <w:right w:val="none" w:sz="0" w:space="0" w:color="auto"/>
      </w:divBdr>
    </w:div>
    <w:div w:id="668216037">
      <w:bodyDiv w:val="1"/>
      <w:marLeft w:val="0"/>
      <w:marRight w:val="0"/>
      <w:marTop w:val="0"/>
      <w:marBottom w:val="0"/>
      <w:divBdr>
        <w:top w:val="none" w:sz="0" w:space="0" w:color="auto"/>
        <w:left w:val="none" w:sz="0" w:space="0" w:color="auto"/>
        <w:bottom w:val="none" w:sz="0" w:space="0" w:color="auto"/>
        <w:right w:val="none" w:sz="0" w:space="0" w:color="auto"/>
      </w:divBdr>
    </w:div>
    <w:div w:id="702487485">
      <w:bodyDiv w:val="1"/>
      <w:marLeft w:val="0"/>
      <w:marRight w:val="0"/>
      <w:marTop w:val="0"/>
      <w:marBottom w:val="0"/>
      <w:divBdr>
        <w:top w:val="none" w:sz="0" w:space="0" w:color="auto"/>
        <w:left w:val="none" w:sz="0" w:space="0" w:color="auto"/>
        <w:bottom w:val="none" w:sz="0" w:space="0" w:color="auto"/>
        <w:right w:val="none" w:sz="0" w:space="0" w:color="auto"/>
      </w:divBdr>
    </w:div>
    <w:div w:id="704598863">
      <w:bodyDiv w:val="1"/>
      <w:marLeft w:val="0"/>
      <w:marRight w:val="0"/>
      <w:marTop w:val="0"/>
      <w:marBottom w:val="0"/>
      <w:divBdr>
        <w:top w:val="none" w:sz="0" w:space="0" w:color="auto"/>
        <w:left w:val="none" w:sz="0" w:space="0" w:color="auto"/>
        <w:bottom w:val="none" w:sz="0" w:space="0" w:color="auto"/>
        <w:right w:val="none" w:sz="0" w:space="0" w:color="auto"/>
      </w:divBdr>
    </w:div>
    <w:div w:id="731930050">
      <w:bodyDiv w:val="1"/>
      <w:marLeft w:val="0"/>
      <w:marRight w:val="0"/>
      <w:marTop w:val="0"/>
      <w:marBottom w:val="0"/>
      <w:divBdr>
        <w:top w:val="none" w:sz="0" w:space="0" w:color="auto"/>
        <w:left w:val="none" w:sz="0" w:space="0" w:color="auto"/>
        <w:bottom w:val="none" w:sz="0" w:space="0" w:color="auto"/>
        <w:right w:val="none" w:sz="0" w:space="0" w:color="auto"/>
      </w:divBdr>
    </w:div>
    <w:div w:id="804928682">
      <w:bodyDiv w:val="1"/>
      <w:marLeft w:val="0"/>
      <w:marRight w:val="0"/>
      <w:marTop w:val="0"/>
      <w:marBottom w:val="0"/>
      <w:divBdr>
        <w:top w:val="none" w:sz="0" w:space="0" w:color="auto"/>
        <w:left w:val="none" w:sz="0" w:space="0" w:color="auto"/>
        <w:bottom w:val="none" w:sz="0" w:space="0" w:color="auto"/>
        <w:right w:val="none" w:sz="0" w:space="0" w:color="auto"/>
      </w:divBdr>
    </w:div>
    <w:div w:id="914390027">
      <w:bodyDiv w:val="1"/>
      <w:marLeft w:val="0"/>
      <w:marRight w:val="0"/>
      <w:marTop w:val="0"/>
      <w:marBottom w:val="0"/>
      <w:divBdr>
        <w:top w:val="none" w:sz="0" w:space="0" w:color="auto"/>
        <w:left w:val="none" w:sz="0" w:space="0" w:color="auto"/>
        <w:bottom w:val="none" w:sz="0" w:space="0" w:color="auto"/>
        <w:right w:val="none" w:sz="0" w:space="0" w:color="auto"/>
      </w:divBdr>
    </w:div>
    <w:div w:id="951782691">
      <w:bodyDiv w:val="1"/>
      <w:marLeft w:val="0"/>
      <w:marRight w:val="0"/>
      <w:marTop w:val="0"/>
      <w:marBottom w:val="0"/>
      <w:divBdr>
        <w:top w:val="none" w:sz="0" w:space="0" w:color="auto"/>
        <w:left w:val="none" w:sz="0" w:space="0" w:color="auto"/>
        <w:bottom w:val="none" w:sz="0" w:space="0" w:color="auto"/>
        <w:right w:val="none" w:sz="0" w:space="0" w:color="auto"/>
      </w:divBdr>
    </w:div>
    <w:div w:id="981498556">
      <w:bodyDiv w:val="1"/>
      <w:marLeft w:val="0"/>
      <w:marRight w:val="0"/>
      <w:marTop w:val="0"/>
      <w:marBottom w:val="0"/>
      <w:divBdr>
        <w:top w:val="none" w:sz="0" w:space="0" w:color="auto"/>
        <w:left w:val="none" w:sz="0" w:space="0" w:color="auto"/>
        <w:bottom w:val="none" w:sz="0" w:space="0" w:color="auto"/>
        <w:right w:val="none" w:sz="0" w:space="0" w:color="auto"/>
      </w:divBdr>
    </w:div>
    <w:div w:id="1062754897">
      <w:bodyDiv w:val="1"/>
      <w:marLeft w:val="0"/>
      <w:marRight w:val="0"/>
      <w:marTop w:val="0"/>
      <w:marBottom w:val="0"/>
      <w:divBdr>
        <w:top w:val="none" w:sz="0" w:space="0" w:color="auto"/>
        <w:left w:val="none" w:sz="0" w:space="0" w:color="auto"/>
        <w:bottom w:val="none" w:sz="0" w:space="0" w:color="auto"/>
        <w:right w:val="none" w:sz="0" w:space="0" w:color="auto"/>
      </w:divBdr>
    </w:div>
    <w:div w:id="1080718326">
      <w:bodyDiv w:val="1"/>
      <w:marLeft w:val="0"/>
      <w:marRight w:val="0"/>
      <w:marTop w:val="0"/>
      <w:marBottom w:val="0"/>
      <w:divBdr>
        <w:top w:val="none" w:sz="0" w:space="0" w:color="auto"/>
        <w:left w:val="none" w:sz="0" w:space="0" w:color="auto"/>
        <w:bottom w:val="none" w:sz="0" w:space="0" w:color="auto"/>
        <w:right w:val="none" w:sz="0" w:space="0" w:color="auto"/>
      </w:divBdr>
    </w:div>
    <w:div w:id="1087650970">
      <w:bodyDiv w:val="1"/>
      <w:marLeft w:val="0"/>
      <w:marRight w:val="0"/>
      <w:marTop w:val="0"/>
      <w:marBottom w:val="0"/>
      <w:divBdr>
        <w:top w:val="none" w:sz="0" w:space="0" w:color="auto"/>
        <w:left w:val="none" w:sz="0" w:space="0" w:color="auto"/>
        <w:bottom w:val="none" w:sz="0" w:space="0" w:color="auto"/>
        <w:right w:val="none" w:sz="0" w:space="0" w:color="auto"/>
      </w:divBdr>
    </w:div>
    <w:div w:id="1132020476">
      <w:bodyDiv w:val="1"/>
      <w:marLeft w:val="0"/>
      <w:marRight w:val="0"/>
      <w:marTop w:val="0"/>
      <w:marBottom w:val="0"/>
      <w:divBdr>
        <w:top w:val="none" w:sz="0" w:space="0" w:color="auto"/>
        <w:left w:val="none" w:sz="0" w:space="0" w:color="auto"/>
        <w:bottom w:val="none" w:sz="0" w:space="0" w:color="auto"/>
        <w:right w:val="none" w:sz="0" w:space="0" w:color="auto"/>
      </w:divBdr>
    </w:div>
    <w:div w:id="1256354815">
      <w:bodyDiv w:val="1"/>
      <w:marLeft w:val="0"/>
      <w:marRight w:val="0"/>
      <w:marTop w:val="0"/>
      <w:marBottom w:val="0"/>
      <w:divBdr>
        <w:top w:val="none" w:sz="0" w:space="0" w:color="auto"/>
        <w:left w:val="none" w:sz="0" w:space="0" w:color="auto"/>
        <w:bottom w:val="none" w:sz="0" w:space="0" w:color="auto"/>
        <w:right w:val="none" w:sz="0" w:space="0" w:color="auto"/>
      </w:divBdr>
    </w:div>
    <w:div w:id="1294172104">
      <w:bodyDiv w:val="1"/>
      <w:marLeft w:val="0"/>
      <w:marRight w:val="0"/>
      <w:marTop w:val="0"/>
      <w:marBottom w:val="0"/>
      <w:divBdr>
        <w:top w:val="none" w:sz="0" w:space="0" w:color="auto"/>
        <w:left w:val="none" w:sz="0" w:space="0" w:color="auto"/>
        <w:bottom w:val="none" w:sz="0" w:space="0" w:color="auto"/>
        <w:right w:val="none" w:sz="0" w:space="0" w:color="auto"/>
      </w:divBdr>
    </w:div>
    <w:div w:id="1335959465">
      <w:bodyDiv w:val="1"/>
      <w:marLeft w:val="0"/>
      <w:marRight w:val="0"/>
      <w:marTop w:val="0"/>
      <w:marBottom w:val="0"/>
      <w:divBdr>
        <w:top w:val="none" w:sz="0" w:space="0" w:color="auto"/>
        <w:left w:val="none" w:sz="0" w:space="0" w:color="auto"/>
        <w:bottom w:val="none" w:sz="0" w:space="0" w:color="auto"/>
        <w:right w:val="none" w:sz="0" w:space="0" w:color="auto"/>
      </w:divBdr>
    </w:div>
    <w:div w:id="1389719229">
      <w:bodyDiv w:val="1"/>
      <w:marLeft w:val="0"/>
      <w:marRight w:val="0"/>
      <w:marTop w:val="0"/>
      <w:marBottom w:val="0"/>
      <w:divBdr>
        <w:top w:val="none" w:sz="0" w:space="0" w:color="auto"/>
        <w:left w:val="none" w:sz="0" w:space="0" w:color="auto"/>
        <w:bottom w:val="none" w:sz="0" w:space="0" w:color="auto"/>
        <w:right w:val="none" w:sz="0" w:space="0" w:color="auto"/>
      </w:divBdr>
    </w:div>
    <w:div w:id="1543470619">
      <w:bodyDiv w:val="1"/>
      <w:marLeft w:val="0"/>
      <w:marRight w:val="0"/>
      <w:marTop w:val="0"/>
      <w:marBottom w:val="0"/>
      <w:divBdr>
        <w:top w:val="none" w:sz="0" w:space="0" w:color="auto"/>
        <w:left w:val="none" w:sz="0" w:space="0" w:color="auto"/>
        <w:bottom w:val="none" w:sz="0" w:space="0" w:color="auto"/>
        <w:right w:val="none" w:sz="0" w:space="0" w:color="auto"/>
      </w:divBdr>
    </w:div>
    <w:div w:id="1642541893">
      <w:bodyDiv w:val="1"/>
      <w:marLeft w:val="0"/>
      <w:marRight w:val="0"/>
      <w:marTop w:val="0"/>
      <w:marBottom w:val="0"/>
      <w:divBdr>
        <w:top w:val="none" w:sz="0" w:space="0" w:color="auto"/>
        <w:left w:val="none" w:sz="0" w:space="0" w:color="auto"/>
        <w:bottom w:val="none" w:sz="0" w:space="0" w:color="auto"/>
        <w:right w:val="none" w:sz="0" w:space="0" w:color="auto"/>
      </w:divBdr>
      <w:divsChild>
        <w:div w:id="294215578">
          <w:marLeft w:val="0"/>
          <w:marRight w:val="0"/>
          <w:marTop w:val="0"/>
          <w:marBottom w:val="0"/>
          <w:divBdr>
            <w:top w:val="none" w:sz="0" w:space="0" w:color="auto"/>
            <w:left w:val="none" w:sz="0" w:space="0" w:color="auto"/>
            <w:bottom w:val="none" w:sz="0" w:space="0" w:color="auto"/>
            <w:right w:val="none" w:sz="0" w:space="0" w:color="auto"/>
          </w:divBdr>
        </w:div>
        <w:div w:id="314065562">
          <w:marLeft w:val="0"/>
          <w:marRight w:val="0"/>
          <w:marTop w:val="0"/>
          <w:marBottom w:val="0"/>
          <w:divBdr>
            <w:top w:val="none" w:sz="0" w:space="0" w:color="auto"/>
            <w:left w:val="none" w:sz="0" w:space="0" w:color="auto"/>
            <w:bottom w:val="none" w:sz="0" w:space="0" w:color="auto"/>
            <w:right w:val="none" w:sz="0" w:space="0" w:color="auto"/>
          </w:divBdr>
        </w:div>
        <w:div w:id="431629794">
          <w:marLeft w:val="0"/>
          <w:marRight w:val="0"/>
          <w:marTop w:val="0"/>
          <w:marBottom w:val="0"/>
          <w:divBdr>
            <w:top w:val="none" w:sz="0" w:space="0" w:color="auto"/>
            <w:left w:val="none" w:sz="0" w:space="0" w:color="auto"/>
            <w:bottom w:val="none" w:sz="0" w:space="0" w:color="auto"/>
            <w:right w:val="none" w:sz="0" w:space="0" w:color="auto"/>
          </w:divBdr>
        </w:div>
        <w:div w:id="460996978">
          <w:marLeft w:val="0"/>
          <w:marRight w:val="0"/>
          <w:marTop w:val="0"/>
          <w:marBottom w:val="0"/>
          <w:divBdr>
            <w:top w:val="none" w:sz="0" w:space="0" w:color="auto"/>
            <w:left w:val="none" w:sz="0" w:space="0" w:color="auto"/>
            <w:bottom w:val="none" w:sz="0" w:space="0" w:color="auto"/>
            <w:right w:val="none" w:sz="0" w:space="0" w:color="auto"/>
          </w:divBdr>
        </w:div>
        <w:div w:id="509565804">
          <w:marLeft w:val="0"/>
          <w:marRight w:val="0"/>
          <w:marTop w:val="0"/>
          <w:marBottom w:val="0"/>
          <w:divBdr>
            <w:top w:val="none" w:sz="0" w:space="0" w:color="auto"/>
            <w:left w:val="none" w:sz="0" w:space="0" w:color="auto"/>
            <w:bottom w:val="none" w:sz="0" w:space="0" w:color="auto"/>
            <w:right w:val="none" w:sz="0" w:space="0" w:color="auto"/>
          </w:divBdr>
        </w:div>
        <w:div w:id="512376570">
          <w:marLeft w:val="0"/>
          <w:marRight w:val="0"/>
          <w:marTop w:val="0"/>
          <w:marBottom w:val="0"/>
          <w:divBdr>
            <w:top w:val="none" w:sz="0" w:space="0" w:color="auto"/>
            <w:left w:val="none" w:sz="0" w:space="0" w:color="auto"/>
            <w:bottom w:val="none" w:sz="0" w:space="0" w:color="auto"/>
            <w:right w:val="none" w:sz="0" w:space="0" w:color="auto"/>
          </w:divBdr>
        </w:div>
        <w:div w:id="695346932">
          <w:marLeft w:val="0"/>
          <w:marRight w:val="0"/>
          <w:marTop w:val="0"/>
          <w:marBottom w:val="0"/>
          <w:divBdr>
            <w:top w:val="none" w:sz="0" w:space="0" w:color="auto"/>
            <w:left w:val="none" w:sz="0" w:space="0" w:color="auto"/>
            <w:bottom w:val="none" w:sz="0" w:space="0" w:color="auto"/>
            <w:right w:val="none" w:sz="0" w:space="0" w:color="auto"/>
          </w:divBdr>
        </w:div>
        <w:div w:id="878587534">
          <w:marLeft w:val="0"/>
          <w:marRight w:val="0"/>
          <w:marTop w:val="0"/>
          <w:marBottom w:val="0"/>
          <w:divBdr>
            <w:top w:val="none" w:sz="0" w:space="0" w:color="auto"/>
            <w:left w:val="none" w:sz="0" w:space="0" w:color="auto"/>
            <w:bottom w:val="none" w:sz="0" w:space="0" w:color="auto"/>
            <w:right w:val="none" w:sz="0" w:space="0" w:color="auto"/>
          </w:divBdr>
        </w:div>
        <w:div w:id="907571487">
          <w:marLeft w:val="0"/>
          <w:marRight w:val="0"/>
          <w:marTop w:val="0"/>
          <w:marBottom w:val="0"/>
          <w:divBdr>
            <w:top w:val="none" w:sz="0" w:space="0" w:color="auto"/>
            <w:left w:val="none" w:sz="0" w:space="0" w:color="auto"/>
            <w:bottom w:val="none" w:sz="0" w:space="0" w:color="auto"/>
            <w:right w:val="none" w:sz="0" w:space="0" w:color="auto"/>
          </w:divBdr>
        </w:div>
        <w:div w:id="979655481">
          <w:marLeft w:val="0"/>
          <w:marRight w:val="0"/>
          <w:marTop w:val="0"/>
          <w:marBottom w:val="0"/>
          <w:divBdr>
            <w:top w:val="none" w:sz="0" w:space="0" w:color="auto"/>
            <w:left w:val="none" w:sz="0" w:space="0" w:color="auto"/>
            <w:bottom w:val="none" w:sz="0" w:space="0" w:color="auto"/>
            <w:right w:val="none" w:sz="0" w:space="0" w:color="auto"/>
          </w:divBdr>
        </w:div>
        <w:div w:id="1024478773">
          <w:marLeft w:val="0"/>
          <w:marRight w:val="0"/>
          <w:marTop w:val="0"/>
          <w:marBottom w:val="0"/>
          <w:divBdr>
            <w:top w:val="none" w:sz="0" w:space="0" w:color="auto"/>
            <w:left w:val="none" w:sz="0" w:space="0" w:color="auto"/>
            <w:bottom w:val="none" w:sz="0" w:space="0" w:color="auto"/>
            <w:right w:val="none" w:sz="0" w:space="0" w:color="auto"/>
          </w:divBdr>
          <w:divsChild>
            <w:div w:id="207760222">
              <w:marLeft w:val="-75"/>
              <w:marRight w:val="0"/>
              <w:marTop w:val="30"/>
              <w:marBottom w:val="30"/>
              <w:divBdr>
                <w:top w:val="none" w:sz="0" w:space="0" w:color="auto"/>
                <w:left w:val="none" w:sz="0" w:space="0" w:color="auto"/>
                <w:bottom w:val="none" w:sz="0" w:space="0" w:color="auto"/>
                <w:right w:val="none" w:sz="0" w:space="0" w:color="auto"/>
              </w:divBdr>
              <w:divsChild>
                <w:div w:id="105544255">
                  <w:marLeft w:val="0"/>
                  <w:marRight w:val="0"/>
                  <w:marTop w:val="0"/>
                  <w:marBottom w:val="0"/>
                  <w:divBdr>
                    <w:top w:val="none" w:sz="0" w:space="0" w:color="auto"/>
                    <w:left w:val="none" w:sz="0" w:space="0" w:color="auto"/>
                    <w:bottom w:val="none" w:sz="0" w:space="0" w:color="auto"/>
                    <w:right w:val="none" w:sz="0" w:space="0" w:color="auto"/>
                  </w:divBdr>
                  <w:divsChild>
                    <w:div w:id="1023822900">
                      <w:marLeft w:val="0"/>
                      <w:marRight w:val="0"/>
                      <w:marTop w:val="0"/>
                      <w:marBottom w:val="0"/>
                      <w:divBdr>
                        <w:top w:val="none" w:sz="0" w:space="0" w:color="auto"/>
                        <w:left w:val="none" w:sz="0" w:space="0" w:color="auto"/>
                        <w:bottom w:val="none" w:sz="0" w:space="0" w:color="auto"/>
                        <w:right w:val="none" w:sz="0" w:space="0" w:color="auto"/>
                      </w:divBdr>
                    </w:div>
                  </w:divsChild>
                </w:div>
                <w:div w:id="194002324">
                  <w:marLeft w:val="0"/>
                  <w:marRight w:val="0"/>
                  <w:marTop w:val="0"/>
                  <w:marBottom w:val="0"/>
                  <w:divBdr>
                    <w:top w:val="none" w:sz="0" w:space="0" w:color="auto"/>
                    <w:left w:val="none" w:sz="0" w:space="0" w:color="auto"/>
                    <w:bottom w:val="none" w:sz="0" w:space="0" w:color="auto"/>
                    <w:right w:val="none" w:sz="0" w:space="0" w:color="auto"/>
                  </w:divBdr>
                  <w:divsChild>
                    <w:div w:id="593171521">
                      <w:marLeft w:val="0"/>
                      <w:marRight w:val="0"/>
                      <w:marTop w:val="0"/>
                      <w:marBottom w:val="0"/>
                      <w:divBdr>
                        <w:top w:val="none" w:sz="0" w:space="0" w:color="auto"/>
                        <w:left w:val="none" w:sz="0" w:space="0" w:color="auto"/>
                        <w:bottom w:val="none" w:sz="0" w:space="0" w:color="auto"/>
                        <w:right w:val="none" w:sz="0" w:space="0" w:color="auto"/>
                      </w:divBdr>
                    </w:div>
                  </w:divsChild>
                </w:div>
                <w:div w:id="198250137">
                  <w:marLeft w:val="0"/>
                  <w:marRight w:val="0"/>
                  <w:marTop w:val="0"/>
                  <w:marBottom w:val="0"/>
                  <w:divBdr>
                    <w:top w:val="none" w:sz="0" w:space="0" w:color="auto"/>
                    <w:left w:val="none" w:sz="0" w:space="0" w:color="auto"/>
                    <w:bottom w:val="none" w:sz="0" w:space="0" w:color="auto"/>
                    <w:right w:val="none" w:sz="0" w:space="0" w:color="auto"/>
                  </w:divBdr>
                  <w:divsChild>
                    <w:div w:id="630983975">
                      <w:marLeft w:val="0"/>
                      <w:marRight w:val="0"/>
                      <w:marTop w:val="0"/>
                      <w:marBottom w:val="0"/>
                      <w:divBdr>
                        <w:top w:val="none" w:sz="0" w:space="0" w:color="auto"/>
                        <w:left w:val="none" w:sz="0" w:space="0" w:color="auto"/>
                        <w:bottom w:val="none" w:sz="0" w:space="0" w:color="auto"/>
                        <w:right w:val="none" w:sz="0" w:space="0" w:color="auto"/>
                      </w:divBdr>
                    </w:div>
                  </w:divsChild>
                </w:div>
                <w:div w:id="304437080">
                  <w:marLeft w:val="0"/>
                  <w:marRight w:val="0"/>
                  <w:marTop w:val="0"/>
                  <w:marBottom w:val="0"/>
                  <w:divBdr>
                    <w:top w:val="none" w:sz="0" w:space="0" w:color="auto"/>
                    <w:left w:val="none" w:sz="0" w:space="0" w:color="auto"/>
                    <w:bottom w:val="none" w:sz="0" w:space="0" w:color="auto"/>
                    <w:right w:val="none" w:sz="0" w:space="0" w:color="auto"/>
                  </w:divBdr>
                  <w:divsChild>
                    <w:div w:id="1507745756">
                      <w:marLeft w:val="0"/>
                      <w:marRight w:val="0"/>
                      <w:marTop w:val="0"/>
                      <w:marBottom w:val="0"/>
                      <w:divBdr>
                        <w:top w:val="none" w:sz="0" w:space="0" w:color="auto"/>
                        <w:left w:val="none" w:sz="0" w:space="0" w:color="auto"/>
                        <w:bottom w:val="none" w:sz="0" w:space="0" w:color="auto"/>
                        <w:right w:val="none" w:sz="0" w:space="0" w:color="auto"/>
                      </w:divBdr>
                    </w:div>
                  </w:divsChild>
                </w:div>
                <w:div w:id="383524992">
                  <w:marLeft w:val="0"/>
                  <w:marRight w:val="0"/>
                  <w:marTop w:val="0"/>
                  <w:marBottom w:val="0"/>
                  <w:divBdr>
                    <w:top w:val="none" w:sz="0" w:space="0" w:color="auto"/>
                    <w:left w:val="none" w:sz="0" w:space="0" w:color="auto"/>
                    <w:bottom w:val="none" w:sz="0" w:space="0" w:color="auto"/>
                    <w:right w:val="none" w:sz="0" w:space="0" w:color="auto"/>
                  </w:divBdr>
                  <w:divsChild>
                    <w:div w:id="51004431">
                      <w:marLeft w:val="0"/>
                      <w:marRight w:val="0"/>
                      <w:marTop w:val="0"/>
                      <w:marBottom w:val="0"/>
                      <w:divBdr>
                        <w:top w:val="none" w:sz="0" w:space="0" w:color="auto"/>
                        <w:left w:val="none" w:sz="0" w:space="0" w:color="auto"/>
                        <w:bottom w:val="none" w:sz="0" w:space="0" w:color="auto"/>
                        <w:right w:val="none" w:sz="0" w:space="0" w:color="auto"/>
                      </w:divBdr>
                    </w:div>
                    <w:div w:id="1402633185">
                      <w:marLeft w:val="0"/>
                      <w:marRight w:val="0"/>
                      <w:marTop w:val="0"/>
                      <w:marBottom w:val="0"/>
                      <w:divBdr>
                        <w:top w:val="none" w:sz="0" w:space="0" w:color="auto"/>
                        <w:left w:val="none" w:sz="0" w:space="0" w:color="auto"/>
                        <w:bottom w:val="none" w:sz="0" w:space="0" w:color="auto"/>
                        <w:right w:val="none" w:sz="0" w:space="0" w:color="auto"/>
                      </w:divBdr>
                    </w:div>
                  </w:divsChild>
                </w:div>
                <w:div w:id="462771718">
                  <w:marLeft w:val="0"/>
                  <w:marRight w:val="0"/>
                  <w:marTop w:val="0"/>
                  <w:marBottom w:val="0"/>
                  <w:divBdr>
                    <w:top w:val="none" w:sz="0" w:space="0" w:color="auto"/>
                    <w:left w:val="none" w:sz="0" w:space="0" w:color="auto"/>
                    <w:bottom w:val="none" w:sz="0" w:space="0" w:color="auto"/>
                    <w:right w:val="none" w:sz="0" w:space="0" w:color="auto"/>
                  </w:divBdr>
                  <w:divsChild>
                    <w:div w:id="1401708511">
                      <w:marLeft w:val="0"/>
                      <w:marRight w:val="0"/>
                      <w:marTop w:val="0"/>
                      <w:marBottom w:val="0"/>
                      <w:divBdr>
                        <w:top w:val="none" w:sz="0" w:space="0" w:color="auto"/>
                        <w:left w:val="none" w:sz="0" w:space="0" w:color="auto"/>
                        <w:bottom w:val="none" w:sz="0" w:space="0" w:color="auto"/>
                        <w:right w:val="none" w:sz="0" w:space="0" w:color="auto"/>
                      </w:divBdr>
                    </w:div>
                  </w:divsChild>
                </w:div>
                <w:div w:id="534511734">
                  <w:marLeft w:val="0"/>
                  <w:marRight w:val="0"/>
                  <w:marTop w:val="0"/>
                  <w:marBottom w:val="0"/>
                  <w:divBdr>
                    <w:top w:val="none" w:sz="0" w:space="0" w:color="auto"/>
                    <w:left w:val="none" w:sz="0" w:space="0" w:color="auto"/>
                    <w:bottom w:val="none" w:sz="0" w:space="0" w:color="auto"/>
                    <w:right w:val="none" w:sz="0" w:space="0" w:color="auto"/>
                  </w:divBdr>
                  <w:divsChild>
                    <w:div w:id="335377193">
                      <w:marLeft w:val="0"/>
                      <w:marRight w:val="0"/>
                      <w:marTop w:val="0"/>
                      <w:marBottom w:val="0"/>
                      <w:divBdr>
                        <w:top w:val="none" w:sz="0" w:space="0" w:color="auto"/>
                        <w:left w:val="none" w:sz="0" w:space="0" w:color="auto"/>
                        <w:bottom w:val="none" w:sz="0" w:space="0" w:color="auto"/>
                        <w:right w:val="none" w:sz="0" w:space="0" w:color="auto"/>
                      </w:divBdr>
                    </w:div>
                  </w:divsChild>
                </w:div>
                <w:div w:id="578710444">
                  <w:marLeft w:val="0"/>
                  <w:marRight w:val="0"/>
                  <w:marTop w:val="0"/>
                  <w:marBottom w:val="0"/>
                  <w:divBdr>
                    <w:top w:val="none" w:sz="0" w:space="0" w:color="auto"/>
                    <w:left w:val="none" w:sz="0" w:space="0" w:color="auto"/>
                    <w:bottom w:val="none" w:sz="0" w:space="0" w:color="auto"/>
                    <w:right w:val="none" w:sz="0" w:space="0" w:color="auto"/>
                  </w:divBdr>
                  <w:divsChild>
                    <w:div w:id="1432551545">
                      <w:marLeft w:val="0"/>
                      <w:marRight w:val="0"/>
                      <w:marTop w:val="0"/>
                      <w:marBottom w:val="0"/>
                      <w:divBdr>
                        <w:top w:val="none" w:sz="0" w:space="0" w:color="auto"/>
                        <w:left w:val="none" w:sz="0" w:space="0" w:color="auto"/>
                        <w:bottom w:val="none" w:sz="0" w:space="0" w:color="auto"/>
                        <w:right w:val="none" w:sz="0" w:space="0" w:color="auto"/>
                      </w:divBdr>
                    </w:div>
                  </w:divsChild>
                </w:div>
                <w:div w:id="622466417">
                  <w:marLeft w:val="0"/>
                  <w:marRight w:val="0"/>
                  <w:marTop w:val="0"/>
                  <w:marBottom w:val="0"/>
                  <w:divBdr>
                    <w:top w:val="none" w:sz="0" w:space="0" w:color="auto"/>
                    <w:left w:val="none" w:sz="0" w:space="0" w:color="auto"/>
                    <w:bottom w:val="none" w:sz="0" w:space="0" w:color="auto"/>
                    <w:right w:val="none" w:sz="0" w:space="0" w:color="auto"/>
                  </w:divBdr>
                  <w:divsChild>
                    <w:div w:id="368186614">
                      <w:marLeft w:val="0"/>
                      <w:marRight w:val="0"/>
                      <w:marTop w:val="0"/>
                      <w:marBottom w:val="0"/>
                      <w:divBdr>
                        <w:top w:val="none" w:sz="0" w:space="0" w:color="auto"/>
                        <w:left w:val="none" w:sz="0" w:space="0" w:color="auto"/>
                        <w:bottom w:val="none" w:sz="0" w:space="0" w:color="auto"/>
                        <w:right w:val="none" w:sz="0" w:space="0" w:color="auto"/>
                      </w:divBdr>
                    </w:div>
                    <w:div w:id="1311864117">
                      <w:marLeft w:val="0"/>
                      <w:marRight w:val="0"/>
                      <w:marTop w:val="0"/>
                      <w:marBottom w:val="0"/>
                      <w:divBdr>
                        <w:top w:val="none" w:sz="0" w:space="0" w:color="auto"/>
                        <w:left w:val="none" w:sz="0" w:space="0" w:color="auto"/>
                        <w:bottom w:val="none" w:sz="0" w:space="0" w:color="auto"/>
                        <w:right w:val="none" w:sz="0" w:space="0" w:color="auto"/>
                      </w:divBdr>
                    </w:div>
                  </w:divsChild>
                </w:div>
                <w:div w:id="855388050">
                  <w:marLeft w:val="0"/>
                  <w:marRight w:val="0"/>
                  <w:marTop w:val="0"/>
                  <w:marBottom w:val="0"/>
                  <w:divBdr>
                    <w:top w:val="none" w:sz="0" w:space="0" w:color="auto"/>
                    <w:left w:val="none" w:sz="0" w:space="0" w:color="auto"/>
                    <w:bottom w:val="none" w:sz="0" w:space="0" w:color="auto"/>
                    <w:right w:val="none" w:sz="0" w:space="0" w:color="auto"/>
                  </w:divBdr>
                  <w:divsChild>
                    <w:div w:id="457113611">
                      <w:marLeft w:val="0"/>
                      <w:marRight w:val="0"/>
                      <w:marTop w:val="0"/>
                      <w:marBottom w:val="0"/>
                      <w:divBdr>
                        <w:top w:val="none" w:sz="0" w:space="0" w:color="auto"/>
                        <w:left w:val="none" w:sz="0" w:space="0" w:color="auto"/>
                        <w:bottom w:val="none" w:sz="0" w:space="0" w:color="auto"/>
                        <w:right w:val="none" w:sz="0" w:space="0" w:color="auto"/>
                      </w:divBdr>
                    </w:div>
                  </w:divsChild>
                </w:div>
                <w:div w:id="866069392">
                  <w:marLeft w:val="0"/>
                  <w:marRight w:val="0"/>
                  <w:marTop w:val="0"/>
                  <w:marBottom w:val="0"/>
                  <w:divBdr>
                    <w:top w:val="none" w:sz="0" w:space="0" w:color="auto"/>
                    <w:left w:val="none" w:sz="0" w:space="0" w:color="auto"/>
                    <w:bottom w:val="none" w:sz="0" w:space="0" w:color="auto"/>
                    <w:right w:val="none" w:sz="0" w:space="0" w:color="auto"/>
                  </w:divBdr>
                  <w:divsChild>
                    <w:div w:id="1750535397">
                      <w:marLeft w:val="0"/>
                      <w:marRight w:val="0"/>
                      <w:marTop w:val="0"/>
                      <w:marBottom w:val="0"/>
                      <w:divBdr>
                        <w:top w:val="none" w:sz="0" w:space="0" w:color="auto"/>
                        <w:left w:val="none" w:sz="0" w:space="0" w:color="auto"/>
                        <w:bottom w:val="none" w:sz="0" w:space="0" w:color="auto"/>
                        <w:right w:val="none" w:sz="0" w:space="0" w:color="auto"/>
                      </w:divBdr>
                    </w:div>
                  </w:divsChild>
                </w:div>
                <w:div w:id="922841443">
                  <w:marLeft w:val="0"/>
                  <w:marRight w:val="0"/>
                  <w:marTop w:val="0"/>
                  <w:marBottom w:val="0"/>
                  <w:divBdr>
                    <w:top w:val="none" w:sz="0" w:space="0" w:color="auto"/>
                    <w:left w:val="none" w:sz="0" w:space="0" w:color="auto"/>
                    <w:bottom w:val="none" w:sz="0" w:space="0" w:color="auto"/>
                    <w:right w:val="none" w:sz="0" w:space="0" w:color="auto"/>
                  </w:divBdr>
                  <w:divsChild>
                    <w:div w:id="1112439855">
                      <w:marLeft w:val="0"/>
                      <w:marRight w:val="0"/>
                      <w:marTop w:val="0"/>
                      <w:marBottom w:val="0"/>
                      <w:divBdr>
                        <w:top w:val="none" w:sz="0" w:space="0" w:color="auto"/>
                        <w:left w:val="none" w:sz="0" w:space="0" w:color="auto"/>
                        <w:bottom w:val="none" w:sz="0" w:space="0" w:color="auto"/>
                        <w:right w:val="none" w:sz="0" w:space="0" w:color="auto"/>
                      </w:divBdr>
                    </w:div>
                  </w:divsChild>
                </w:div>
                <w:div w:id="930242679">
                  <w:marLeft w:val="0"/>
                  <w:marRight w:val="0"/>
                  <w:marTop w:val="0"/>
                  <w:marBottom w:val="0"/>
                  <w:divBdr>
                    <w:top w:val="none" w:sz="0" w:space="0" w:color="auto"/>
                    <w:left w:val="none" w:sz="0" w:space="0" w:color="auto"/>
                    <w:bottom w:val="none" w:sz="0" w:space="0" w:color="auto"/>
                    <w:right w:val="none" w:sz="0" w:space="0" w:color="auto"/>
                  </w:divBdr>
                  <w:divsChild>
                    <w:div w:id="1517497595">
                      <w:marLeft w:val="0"/>
                      <w:marRight w:val="0"/>
                      <w:marTop w:val="0"/>
                      <w:marBottom w:val="0"/>
                      <w:divBdr>
                        <w:top w:val="none" w:sz="0" w:space="0" w:color="auto"/>
                        <w:left w:val="none" w:sz="0" w:space="0" w:color="auto"/>
                        <w:bottom w:val="none" w:sz="0" w:space="0" w:color="auto"/>
                        <w:right w:val="none" w:sz="0" w:space="0" w:color="auto"/>
                      </w:divBdr>
                    </w:div>
                  </w:divsChild>
                </w:div>
                <w:div w:id="952781551">
                  <w:marLeft w:val="0"/>
                  <w:marRight w:val="0"/>
                  <w:marTop w:val="0"/>
                  <w:marBottom w:val="0"/>
                  <w:divBdr>
                    <w:top w:val="none" w:sz="0" w:space="0" w:color="auto"/>
                    <w:left w:val="none" w:sz="0" w:space="0" w:color="auto"/>
                    <w:bottom w:val="none" w:sz="0" w:space="0" w:color="auto"/>
                    <w:right w:val="none" w:sz="0" w:space="0" w:color="auto"/>
                  </w:divBdr>
                  <w:divsChild>
                    <w:div w:id="183178109">
                      <w:marLeft w:val="0"/>
                      <w:marRight w:val="0"/>
                      <w:marTop w:val="0"/>
                      <w:marBottom w:val="0"/>
                      <w:divBdr>
                        <w:top w:val="none" w:sz="0" w:space="0" w:color="auto"/>
                        <w:left w:val="none" w:sz="0" w:space="0" w:color="auto"/>
                        <w:bottom w:val="none" w:sz="0" w:space="0" w:color="auto"/>
                        <w:right w:val="none" w:sz="0" w:space="0" w:color="auto"/>
                      </w:divBdr>
                    </w:div>
                  </w:divsChild>
                </w:div>
                <w:div w:id="1037200016">
                  <w:marLeft w:val="0"/>
                  <w:marRight w:val="0"/>
                  <w:marTop w:val="0"/>
                  <w:marBottom w:val="0"/>
                  <w:divBdr>
                    <w:top w:val="none" w:sz="0" w:space="0" w:color="auto"/>
                    <w:left w:val="none" w:sz="0" w:space="0" w:color="auto"/>
                    <w:bottom w:val="none" w:sz="0" w:space="0" w:color="auto"/>
                    <w:right w:val="none" w:sz="0" w:space="0" w:color="auto"/>
                  </w:divBdr>
                  <w:divsChild>
                    <w:div w:id="1958900992">
                      <w:marLeft w:val="0"/>
                      <w:marRight w:val="0"/>
                      <w:marTop w:val="0"/>
                      <w:marBottom w:val="0"/>
                      <w:divBdr>
                        <w:top w:val="none" w:sz="0" w:space="0" w:color="auto"/>
                        <w:left w:val="none" w:sz="0" w:space="0" w:color="auto"/>
                        <w:bottom w:val="none" w:sz="0" w:space="0" w:color="auto"/>
                        <w:right w:val="none" w:sz="0" w:space="0" w:color="auto"/>
                      </w:divBdr>
                    </w:div>
                  </w:divsChild>
                </w:div>
                <w:div w:id="1130241916">
                  <w:marLeft w:val="0"/>
                  <w:marRight w:val="0"/>
                  <w:marTop w:val="0"/>
                  <w:marBottom w:val="0"/>
                  <w:divBdr>
                    <w:top w:val="none" w:sz="0" w:space="0" w:color="auto"/>
                    <w:left w:val="none" w:sz="0" w:space="0" w:color="auto"/>
                    <w:bottom w:val="none" w:sz="0" w:space="0" w:color="auto"/>
                    <w:right w:val="none" w:sz="0" w:space="0" w:color="auto"/>
                  </w:divBdr>
                  <w:divsChild>
                    <w:div w:id="1528367597">
                      <w:marLeft w:val="0"/>
                      <w:marRight w:val="0"/>
                      <w:marTop w:val="0"/>
                      <w:marBottom w:val="0"/>
                      <w:divBdr>
                        <w:top w:val="none" w:sz="0" w:space="0" w:color="auto"/>
                        <w:left w:val="none" w:sz="0" w:space="0" w:color="auto"/>
                        <w:bottom w:val="none" w:sz="0" w:space="0" w:color="auto"/>
                        <w:right w:val="none" w:sz="0" w:space="0" w:color="auto"/>
                      </w:divBdr>
                    </w:div>
                  </w:divsChild>
                </w:div>
                <w:div w:id="1172334369">
                  <w:marLeft w:val="0"/>
                  <w:marRight w:val="0"/>
                  <w:marTop w:val="0"/>
                  <w:marBottom w:val="0"/>
                  <w:divBdr>
                    <w:top w:val="none" w:sz="0" w:space="0" w:color="auto"/>
                    <w:left w:val="none" w:sz="0" w:space="0" w:color="auto"/>
                    <w:bottom w:val="none" w:sz="0" w:space="0" w:color="auto"/>
                    <w:right w:val="none" w:sz="0" w:space="0" w:color="auto"/>
                  </w:divBdr>
                  <w:divsChild>
                    <w:div w:id="995963299">
                      <w:marLeft w:val="0"/>
                      <w:marRight w:val="0"/>
                      <w:marTop w:val="0"/>
                      <w:marBottom w:val="0"/>
                      <w:divBdr>
                        <w:top w:val="none" w:sz="0" w:space="0" w:color="auto"/>
                        <w:left w:val="none" w:sz="0" w:space="0" w:color="auto"/>
                        <w:bottom w:val="none" w:sz="0" w:space="0" w:color="auto"/>
                        <w:right w:val="none" w:sz="0" w:space="0" w:color="auto"/>
                      </w:divBdr>
                    </w:div>
                  </w:divsChild>
                </w:div>
                <w:div w:id="1203441063">
                  <w:marLeft w:val="0"/>
                  <w:marRight w:val="0"/>
                  <w:marTop w:val="0"/>
                  <w:marBottom w:val="0"/>
                  <w:divBdr>
                    <w:top w:val="none" w:sz="0" w:space="0" w:color="auto"/>
                    <w:left w:val="none" w:sz="0" w:space="0" w:color="auto"/>
                    <w:bottom w:val="none" w:sz="0" w:space="0" w:color="auto"/>
                    <w:right w:val="none" w:sz="0" w:space="0" w:color="auto"/>
                  </w:divBdr>
                  <w:divsChild>
                    <w:div w:id="1931154258">
                      <w:marLeft w:val="0"/>
                      <w:marRight w:val="0"/>
                      <w:marTop w:val="0"/>
                      <w:marBottom w:val="0"/>
                      <w:divBdr>
                        <w:top w:val="none" w:sz="0" w:space="0" w:color="auto"/>
                        <w:left w:val="none" w:sz="0" w:space="0" w:color="auto"/>
                        <w:bottom w:val="none" w:sz="0" w:space="0" w:color="auto"/>
                        <w:right w:val="none" w:sz="0" w:space="0" w:color="auto"/>
                      </w:divBdr>
                    </w:div>
                  </w:divsChild>
                </w:div>
                <w:div w:id="1241132631">
                  <w:marLeft w:val="0"/>
                  <w:marRight w:val="0"/>
                  <w:marTop w:val="0"/>
                  <w:marBottom w:val="0"/>
                  <w:divBdr>
                    <w:top w:val="none" w:sz="0" w:space="0" w:color="auto"/>
                    <w:left w:val="none" w:sz="0" w:space="0" w:color="auto"/>
                    <w:bottom w:val="none" w:sz="0" w:space="0" w:color="auto"/>
                    <w:right w:val="none" w:sz="0" w:space="0" w:color="auto"/>
                  </w:divBdr>
                  <w:divsChild>
                    <w:div w:id="552933326">
                      <w:marLeft w:val="0"/>
                      <w:marRight w:val="0"/>
                      <w:marTop w:val="0"/>
                      <w:marBottom w:val="0"/>
                      <w:divBdr>
                        <w:top w:val="none" w:sz="0" w:space="0" w:color="auto"/>
                        <w:left w:val="none" w:sz="0" w:space="0" w:color="auto"/>
                        <w:bottom w:val="none" w:sz="0" w:space="0" w:color="auto"/>
                        <w:right w:val="none" w:sz="0" w:space="0" w:color="auto"/>
                      </w:divBdr>
                    </w:div>
                    <w:div w:id="1050375945">
                      <w:marLeft w:val="0"/>
                      <w:marRight w:val="0"/>
                      <w:marTop w:val="0"/>
                      <w:marBottom w:val="0"/>
                      <w:divBdr>
                        <w:top w:val="none" w:sz="0" w:space="0" w:color="auto"/>
                        <w:left w:val="none" w:sz="0" w:space="0" w:color="auto"/>
                        <w:bottom w:val="none" w:sz="0" w:space="0" w:color="auto"/>
                        <w:right w:val="none" w:sz="0" w:space="0" w:color="auto"/>
                      </w:divBdr>
                    </w:div>
                  </w:divsChild>
                </w:div>
                <w:div w:id="1432357447">
                  <w:marLeft w:val="0"/>
                  <w:marRight w:val="0"/>
                  <w:marTop w:val="0"/>
                  <w:marBottom w:val="0"/>
                  <w:divBdr>
                    <w:top w:val="none" w:sz="0" w:space="0" w:color="auto"/>
                    <w:left w:val="none" w:sz="0" w:space="0" w:color="auto"/>
                    <w:bottom w:val="none" w:sz="0" w:space="0" w:color="auto"/>
                    <w:right w:val="none" w:sz="0" w:space="0" w:color="auto"/>
                  </w:divBdr>
                  <w:divsChild>
                    <w:div w:id="196359190">
                      <w:marLeft w:val="0"/>
                      <w:marRight w:val="0"/>
                      <w:marTop w:val="0"/>
                      <w:marBottom w:val="0"/>
                      <w:divBdr>
                        <w:top w:val="none" w:sz="0" w:space="0" w:color="auto"/>
                        <w:left w:val="none" w:sz="0" w:space="0" w:color="auto"/>
                        <w:bottom w:val="none" w:sz="0" w:space="0" w:color="auto"/>
                        <w:right w:val="none" w:sz="0" w:space="0" w:color="auto"/>
                      </w:divBdr>
                    </w:div>
                  </w:divsChild>
                </w:div>
                <w:div w:id="1456831479">
                  <w:marLeft w:val="0"/>
                  <w:marRight w:val="0"/>
                  <w:marTop w:val="0"/>
                  <w:marBottom w:val="0"/>
                  <w:divBdr>
                    <w:top w:val="none" w:sz="0" w:space="0" w:color="auto"/>
                    <w:left w:val="none" w:sz="0" w:space="0" w:color="auto"/>
                    <w:bottom w:val="none" w:sz="0" w:space="0" w:color="auto"/>
                    <w:right w:val="none" w:sz="0" w:space="0" w:color="auto"/>
                  </w:divBdr>
                  <w:divsChild>
                    <w:div w:id="1344163331">
                      <w:marLeft w:val="0"/>
                      <w:marRight w:val="0"/>
                      <w:marTop w:val="0"/>
                      <w:marBottom w:val="0"/>
                      <w:divBdr>
                        <w:top w:val="none" w:sz="0" w:space="0" w:color="auto"/>
                        <w:left w:val="none" w:sz="0" w:space="0" w:color="auto"/>
                        <w:bottom w:val="none" w:sz="0" w:space="0" w:color="auto"/>
                        <w:right w:val="none" w:sz="0" w:space="0" w:color="auto"/>
                      </w:divBdr>
                    </w:div>
                  </w:divsChild>
                </w:div>
                <w:div w:id="1544514735">
                  <w:marLeft w:val="0"/>
                  <w:marRight w:val="0"/>
                  <w:marTop w:val="0"/>
                  <w:marBottom w:val="0"/>
                  <w:divBdr>
                    <w:top w:val="none" w:sz="0" w:space="0" w:color="auto"/>
                    <w:left w:val="none" w:sz="0" w:space="0" w:color="auto"/>
                    <w:bottom w:val="none" w:sz="0" w:space="0" w:color="auto"/>
                    <w:right w:val="none" w:sz="0" w:space="0" w:color="auto"/>
                  </w:divBdr>
                  <w:divsChild>
                    <w:div w:id="1100636089">
                      <w:marLeft w:val="0"/>
                      <w:marRight w:val="0"/>
                      <w:marTop w:val="0"/>
                      <w:marBottom w:val="0"/>
                      <w:divBdr>
                        <w:top w:val="none" w:sz="0" w:space="0" w:color="auto"/>
                        <w:left w:val="none" w:sz="0" w:space="0" w:color="auto"/>
                        <w:bottom w:val="none" w:sz="0" w:space="0" w:color="auto"/>
                        <w:right w:val="none" w:sz="0" w:space="0" w:color="auto"/>
                      </w:divBdr>
                    </w:div>
                  </w:divsChild>
                </w:div>
                <w:div w:id="1644576578">
                  <w:marLeft w:val="0"/>
                  <w:marRight w:val="0"/>
                  <w:marTop w:val="0"/>
                  <w:marBottom w:val="0"/>
                  <w:divBdr>
                    <w:top w:val="none" w:sz="0" w:space="0" w:color="auto"/>
                    <w:left w:val="none" w:sz="0" w:space="0" w:color="auto"/>
                    <w:bottom w:val="none" w:sz="0" w:space="0" w:color="auto"/>
                    <w:right w:val="none" w:sz="0" w:space="0" w:color="auto"/>
                  </w:divBdr>
                  <w:divsChild>
                    <w:div w:id="695078879">
                      <w:marLeft w:val="0"/>
                      <w:marRight w:val="0"/>
                      <w:marTop w:val="0"/>
                      <w:marBottom w:val="0"/>
                      <w:divBdr>
                        <w:top w:val="none" w:sz="0" w:space="0" w:color="auto"/>
                        <w:left w:val="none" w:sz="0" w:space="0" w:color="auto"/>
                        <w:bottom w:val="none" w:sz="0" w:space="0" w:color="auto"/>
                        <w:right w:val="none" w:sz="0" w:space="0" w:color="auto"/>
                      </w:divBdr>
                    </w:div>
                  </w:divsChild>
                </w:div>
                <w:div w:id="1678775249">
                  <w:marLeft w:val="0"/>
                  <w:marRight w:val="0"/>
                  <w:marTop w:val="0"/>
                  <w:marBottom w:val="0"/>
                  <w:divBdr>
                    <w:top w:val="none" w:sz="0" w:space="0" w:color="auto"/>
                    <w:left w:val="none" w:sz="0" w:space="0" w:color="auto"/>
                    <w:bottom w:val="none" w:sz="0" w:space="0" w:color="auto"/>
                    <w:right w:val="none" w:sz="0" w:space="0" w:color="auto"/>
                  </w:divBdr>
                  <w:divsChild>
                    <w:div w:id="1926449356">
                      <w:marLeft w:val="0"/>
                      <w:marRight w:val="0"/>
                      <w:marTop w:val="0"/>
                      <w:marBottom w:val="0"/>
                      <w:divBdr>
                        <w:top w:val="none" w:sz="0" w:space="0" w:color="auto"/>
                        <w:left w:val="none" w:sz="0" w:space="0" w:color="auto"/>
                        <w:bottom w:val="none" w:sz="0" w:space="0" w:color="auto"/>
                        <w:right w:val="none" w:sz="0" w:space="0" w:color="auto"/>
                      </w:divBdr>
                    </w:div>
                  </w:divsChild>
                </w:div>
                <w:div w:id="1683895360">
                  <w:marLeft w:val="0"/>
                  <w:marRight w:val="0"/>
                  <w:marTop w:val="0"/>
                  <w:marBottom w:val="0"/>
                  <w:divBdr>
                    <w:top w:val="none" w:sz="0" w:space="0" w:color="auto"/>
                    <w:left w:val="none" w:sz="0" w:space="0" w:color="auto"/>
                    <w:bottom w:val="none" w:sz="0" w:space="0" w:color="auto"/>
                    <w:right w:val="none" w:sz="0" w:space="0" w:color="auto"/>
                  </w:divBdr>
                  <w:divsChild>
                    <w:div w:id="2097553793">
                      <w:marLeft w:val="0"/>
                      <w:marRight w:val="0"/>
                      <w:marTop w:val="0"/>
                      <w:marBottom w:val="0"/>
                      <w:divBdr>
                        <w:top w:val="none" w:sz="0" w:space="0" w:color="auto"/>
                        <w:left w:val="none" w:sz="0" w:space="0" w:color="auto"/>
                        <w:bottom w:val="none" w:sz="0" w:space="0" w:color="auto"/>
                        <w:right w:val="none" w:sz="0" w:space="0" w:color="auto"/>
                      </w:divBdr>
                    </w:div>
                  </w:divsChild>
                </w:div>
                <w:div w:id="1739593800">
                  <w:marLeft w:val="0"/>
                  <w:marRight w:val="0"/>
                  <w:marTop w:val="0"/>
                  <w:marBottom w:val="0"/>
                  <w:divBdr>
                    <w:top w:val="none" w:sz="0" w:space="0" w:color="auto"/>
                    <w:left w:val="none" w:sz="0" w:space="0" w:color="auto"/>
                    <w:bottom w:val="none" w:sz="0" w:space="0" w:color="auto"/>
                    <w:right w:val="none" w:sz="0" w:space="0" w:color="auto"/>
                  </w:divBdr>
                  <w:divsChild>
                    <w:div w:id="1217400359">
                      <w:marLeft w:val="0"/>
                      <w:marRight w:val="0"/>
                      <w:marTop w:val="0"/>
                      <w:marBottom w:val="0"/>
                      <w:divBdr>
                        <w:top w:val="none" w:sz="0" w:space="0" w:color="auto"/>
                        <w:left w:val="none" w:sz="0" w:space="0" w:color="auto"/>
                        <w:bottom w:val="none" w:sz="0" w:space="0" w:color="auto"/>
                        <w:right w:val="none" w:sz="0" w:space="0" w:color="auto"/>
                      </w:divBdr>
                    </w:div>
                  </w:divsChild>
                </w:div>
                <w:div w:id="1896773571">
                  <w:marLeft w:val="0"/>
                  <w:marRight w:val="0"/>
                  <w:marTop w:val="0"/>
                  <w:marBottom w:val="0"/>
                  <w:divBdr>
                    <w:top w:val="none" w:sz="0" w:space="0" w:color="auto"/>
                    <w:left w:val="none" w:sz="0" w:space="0" w:color="auto"/>
                    <w:bottom w:val="none" w:sz="0" w:space="0" w:color="auto"/>
                    <w:right w:val="none" w:sz="0" w:space="0" w:color="auto"/>
                  </w:divBdr>
                  <w:divsChild>
                    <w:div w:id="1954748194">
                      <w:marLeft w:val="0"/>
                      <w:marRight w:val="0"/>
                      <w:marTop w:val="0"/>
                      <w:marBottom w:val="0"/>
                      <w:divBdr>
                        <w:top w:val="none" w:sz="0" w:space="0" w:color="auto"/>
                        <w:left w:val="none" w:sz="0" w:space="0" w:color="auto"/>
                        <w:bottom w:val="none" w:sz="0" w:space="0" w:color="auto"/>
                        <w:right w:val="none" w:sz="0" w:space="0" w:color="auto"/>
                      </w:divBdr>
                    </w:div>
                  </w:divsChild>
                </w:div>
                <w:div w:id="1929726188">
                  <w:marLeft w:val="0"/>
                  <w:marRight w:val="0"/>
                  <w:marTop w:val="0"/>
                  <w:marBottom w:val="0"/>
                  <w:divBdr>
                    <w:top w:val="none" w:sz="0" w:space="0" w:color="auto"/>
                    <w:left w:val="none" w:sz="0" w:space="0" w:color="auto"/>
                    <w:bottom w:val="none" w:sz="0" w:space="0" w:color="auto"/>
                    <w:right w:val="none" w:sz="0" w:space="0" w:color="auto"/>
                  </w:divBdr>
                  <w:divsChild>
                    <w:div w:id="1803842227">
                      <w:marLeft w:val="0"/>
                      <w:marRight w:val="0"/>
                      <w:marTop w:val="0"/>
                      <w:marBottom w:val="0"/>
                      <w:divBdr>
                        <w:top w:val="none" w:sz="0" w:space="0" w:color="auto"/>
                        <w:left w:val="none" w:sz="0" w:space="0" w:color="auto"/>
                        <w:bottom w:val="none" w:sz="0" w:space="0" w:color="auto"/>
                        <w:right w:val="none" w:sz="0" w:space="0" w:color="auto"/>
                      </w:divBdr>
                    </w:div>
                  </w:divsChild>
                </w:div>
                <w:div w:id="2057774082">
                  <w:marLeft w:val="0"/>
                  <w:marRight w:val="0"/>
                  <w:marTop w:val="0"/>
                  <w:marBottom w:val="0"/>
                  <w:divBdr>
                    <w:top w:val="none" w:sz="0" w:space="0" w:color="auto"/>
                    <w:left w:val="none" w:sz="0" w:space="0" w:color="auto"/>
                    <w:bottom w:val="none" w:sz="0" w:space="0" w:color="auto"/>
                    <w:right w:val="none" w:sz="0" w:space="0" w:color="auto"/>
                  </w:divBdr>
                  <w:divsChild>
                    <w:div w:id="881479295">
                      <w:marLeft w:val="0"/>
                      <w:marRight w:val="0"/>
                      <w:marTop w:val="0"/>
                      <w:marBottom w:val="0"/>
                      <w:divBdr>
                        <w:top w:val="none" w:sz="0" w:space="0" w:color="auto"/>
                        <w:left w:val="none" w:sz="0" w:space="0" w:color="auto"/>
                        <w:bottom w:val="none" w:sz="0" w:space="0" w:color="auto"/>
                        <w:right w:val="none" w:sz="0" w:space="0" w:color="auto"/>
                      </w:divBdr>
                    </w:div>
                  </w:divsChild>
                </w:div>
                <w:div w:id="2065064061">
                  <w:marLeft w:val="0"/>
                  <w:marRight w:val="0"/>
                  <w:marTop w:val="0"/>
                  <w:marBottom w:val="0"/>
                  <w:divBdr>
                    <w:top w:val="none" w:sz="0" w:space="0" w:color="auto"/>
                    <w:left w:val="none" w:sz="0" w:space="0" w:color="auto"/>
                    <w:bottom w:val="none" w:sz="0" w:space="0" w:color="auto"/>
                    <w:right w:val="none" w:sz="0" w:space="0" w:color="auto"/>
                  </w:divBdr>
                  <w:divsChild>
                    <w:div w:id="176887819">
                      <w:marLeft w:val="0"/>
                      <w:marRight w:val="0"/>
                      <w:marTop w:val="0"/>
                      <w:marBottom w:val="0"/>
                      <w:divBdr>
                        <w:top w:val="none" w:sz="0" w:space="0" w:color="auto"/>
                        <w:left w:val="none" w:sz="0" w:space="0" w:color="auto"/>
                        <w:bottom w:val="none" w:sz="0" w:space="0" w:color="auto"/>
                        <w:right w:val="none" w:sz="0" w:space="0" w:color="auto"/>
                      </w:divBdr>
                    </w:div>
                    <w:div w:id="608899330">
                      <w:marLeft w:val="0"/>
                      <w:marRight w:val="0"/>
                      <w:marTop w:val="0"/>
                      <w:marBottom w:val="0"/>
                      <w:divBdr>
                        <w:top w:val="none" w:sz="0" w:space="0" w:color="auto"/>
                        <w:left w:val="none" w:sz="0" w:space="0" w:color="auto"/>
                        <w:bottom w:val="none" w:sz="0" w:space="0" w:color="auto"/>
                        <w:right w:val="none" w:sz="0" w:space="0" w:color="auto"/>
                      </w:divBdr>
                    </w:div>
                  </w:divsChild>
                </w:div>
                <w:div w:id="2142452621">
                  <w:marLeft w:val="0"/>
                  <w:marRight w:val="0"/>
                  <w:marTop w:val="0"/>
                  <w:marBottom w:val="0"/>
                  <w:divBdr>
                    <w:top w:val="none" w:sz="0" w:space="0" w:color="auto"/>
                    <w:left w:val="none" w:sz="0" w:space="0" w:color="auto"/>
                    <w:bottom w:val="none" w:sz="0" w:space="0" w:color="auto"/>
                    <w:right w:val="none" w:sz="0" w:space="0" w:color="auto"/>
                  </w:divBdr>
                  <w:divsChild>
                    <w:div w:id="29661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698664">
          <w:marLeft w:val="0"/>
          <w:marRight w:val="0"/>
          <w:marTop w:val="0"/>
          <w:marBottom w:val="0"/>
          <w:divBdr>
            <w:top w:val="none" w:sz="0" w:space="0" w:color="auto"/>
            <w:left w:val="none" w:sz="0" w:space="0" w:color="auto"/>
            <w:bottom w:val="none" w:sz="0" w:space="0" w:color="auto"/>
            <w:right w:val="none" w:sz="0" w:space="0" w:color="auto"/>
          </w:divBdr>
        </w:div>
        <w:div w:id="1059211515">
          <w:marLeft w:val="0"/>
          <w:marRight w:val="0"/>
          <w:marTop w:val="0"/>
          <w:marBottom w:val="0"/>
          <w:divBdr>
            <w:top w:val="none" w:sz="0" w:space="0" w:color="auto"/>
            <w:left w:val="none" w:sz="0" w:space="0" w:color="auto"/>
            <w:bottom w:val="none" w:sz="0" w:space="0" w:color="auto"/>
            <w:right w:val="none" w:sz="0" w:space="0" w:color="auto"/>
          </w:divBdr>
          <w:divsChild>
            <w:div w:id="356740202">
              <w:marLeft w:val="-75"/>
              <w:marRight w:val="0"/>
              <w:marTop w:val="30"/>
              <w:marBottom w:val="30"/>
              <w:divBdr>
                <w:top w:val="none" w:sz="0" w:space="0" w:color="auto"/>
                <w:left w:val="none" w:sz="0" w:space="0" w:color="auto"/>
                <w:bottom w:val="none" w:sz="0" w:space="0" w:color="auto"/>
                <w:right w:val="none" w:sz="0" w:space="0" w:color="auto"/>
              </w:divBdr>
              <w:divsChild>
                <w:div w:id="161354193">
                  <w:marLeft w:val="0"/>
                  <w:marRight w:val="0"/>
                  <w:marTop w:val="0"/>
                  <w:marBottom w:val="0"/>
                  <w:divBdr>
                    <w:top w:val="none" w:sz="0" w:space="0" w:color="auto"/>
                    <w:left w:val="none" w:sz="0" w:space="0" w:color="auto"/>
                    <w:bottom w:val="none" w:sz="0" w:space="0" w:color="auto"/>
                    <w:right w:val="none" w:sz="0" w:space="0" w:color="auto"/>
                  </w:divBdr>
                  <w:divsChild>
                    <w:div w:id="159349929">
                      <w:marLeft w:val="0"/>
                      <w:marRight w:val="0"/>
                      <w:marTop w:val="0"/>
                      <w:marBottom w:val="0"/>
                      <w:divBdr>
                        <w:top w:val="none" w:sz="0" w:space="0" w:color="auto"/>
                        <w:left w:val="none" w:sz="0" w:space="0" w:color="auto"/>
                        <w:bottom w:val="none" w:sz="0" w:space="0" w:color="auto"/>
                        <w:right w:val="none" w:sz="0" w:space="0" w:color="auto"/>
                      </w:divBdr>
                    </w:div>
                  </w:divsChild>
                </w:div>
                <w:div w:id="224150914">
                  <w:marLeft w:val="0"/>
                  <w:marRight w:val="0"/>
                  <w:marTop w:val="0"/>
                  <w:marBottom w:val="0"/>
                  <w:divBdr>
                    <w:top w:val="none" w:sz="0" w:space="0" w:color="auto"/>
                    <w:left w:val="none" w:sz="0" w:space="0" w:color="auto"/>
                    <w:bottom w:val="none" w:sz="0" w:space="0" w:color="auto"/>
                    <w:right w:val="none" w:sz="0" w:space="0" w:color="auto"/>
                  </w:divBdr>
                  <w:divsChild>
                    <w:div w:id="787893240">
                      <w:marLeft w:val="0"/>
                      <w:marRight w:val="0"/>
                      <w:marTop w:val="0"/>
                      <w:marBottom w:val="0"/>
                      <w:divBdr>
                        <w:top w:val="none" w:sz="0" w:space="0" w:color="auto"/>
                        <w:left w:val="none" w:sz="0" w:space="0" w:color="auto"/>
                        <w:bottom w:val="none" w:sz="0" w:space="0" w:color="auto"/>
                        <w:right w:val="none" w:sz="0" w:space="0" w:color="auto"/>
                      </w:divBdr>
                    </w:div>
                  </w:divsChild>
                </w:div>
                <w:div w:id="535897711">
                  <w:marLeft w:val="0"/>
                  <w:marRight w:val="0"/>
                  <w:marTop w:val="0"/>
                  <w:marBottom w:val="0"/>
                  <w:divBdr>
                    <w:top w:val="none" w:sz="0" w:space="0" w:color="auto"/>
                    <w:left w:val="none" w:sz="0" w:space="0" w:color="auto"/>
                    <w:bottom w:val="none" w:sz="0" w:space="0" w:color="auto"/>
                    <w:right w:val="none" w:sz="0" w:space="0" w:color="auto"/>
                  </w:divBdr>
                  <w:divsChild>
                    <w:div w:id="1523931343">
                      <w:marLeft w:val="0"/>
                      <w:marRight w:val="0"/>
                      <w:marTop w:val="0"/>
                      <w:marBottom w:val="0"/>
                      <w:divBdr>
                        <w:top w:val="none" w:sz="0" w:space="0" w:color="auto"/>
                        <w:left w:val="none" w:sz="0" w:space="0" w:color="auto"/>
                        <w:bottom w:val="none" w:sz="0" w:space="0" w:color="auto"/>
                        <w:right w:val="none" w:sz="0" w:space="0" w:color="auto"/>
                      </w:divBdr>
                    </w:div>
                  </w:divsChild>
                </w:div>
                <w:div w:id="711807087">
                  <w:marLeft w:val="0"/>
                  <w:marRight w:val="0"/>
                  <w:marTop w:val="0"/>
                  <w:marBottom w:val="0"/>
                  <w:divBdr>
                    <w:top w:val="none" w:sz="0" w:space="0" w:color="auto"/>
                    <w:left w:val="none" w:sz="0" w:space="0" w:color="auto"/>
                    <w:bottom w:val="none" w:sz="0" w:space="0" w:color="auto"/>
                    <w:right w:val="none" w:sz="0" w:space="0" w:color="auto"/>
                  </w:divBdr>
                  <w:divsChild>
                    <w:div w:id="2107115575">
                      <w:marLeft w:val="0"/>
                      <w:marRight w:val="0"/>
                      <w:marTop w:val="0"/>
                      <w:marBottom w:val="0"/>
                      <w:divBdr>
                        <w:top w:val="none" w:sz="0" w:space="0" w:color="auto"/>
                        <w:left w:val="none" w:sz="0" w:space="0" w:color="auto"/>
                        <w:bottom w:val="none" w:sz="0" w:space="0" w:color="auto"/>
                        <w:right w:val="none" w:sz="0" w:space="0" w:color="auto"/>
                      </w:divBdr>
                    </w:div>
                  </w:divsChild>
                </w:div>
                <w:div w:id="1126465197">
                  <w:marLeft w:val="0"/>
                  <w:marRight w:val="0"/>
                  <w:marTop w:val="0"/>
                  <w:marBottom w:val="0"/>
                  <w:divBdr>
                    <w:top w:val="none" w:sz="0" w:space="0" w:color="auto"/>
                    <w:left w:val="none" w:sz="0" w:space="0" w:color="auto"/>
                    <w:bottom w:val="none" w:sz="0" w:space="0" w:color="auto"/>
                    <w:right w:val="none" w:sz="0" w:space="0" w:color="auto"/>
                  </w:divBdr>
                  <w:divsChild>
                    <w:div w:id="1059591308">
                      <w:marLeft w:val="0"/>
                      <w:marRight w:val="0"/>
                      <w:marTop w:val="0"/>
                      <w:marBottom w:val="0"/>
                      <w:divBdr>
                        <w:top w:val="none" w:sz="0" w:space="0" w:color="auto"/>
                        <w:left w:val="none" w:sz="0" w:space="0" w:color="auto"/>
                        <w:bottom w:val="none" w:sz="0" w:space="0" w:color="auto"/>
                        <w:right w:val="none" w:sz="0" w:space="0" w:color="auto"/>
                      </w:divBdr>
                    </w:div>
                  </w:divsChild>
                </w:div>
                <w:div w:id="1432237975">
                  <w:marLeft w:val="0"/>
                  <w:marRight w:val="0"/>
                  <w:marTop w:val="0"/>
                  <w:marBottom w:val="0"/>
                  <w:divBdr>
                    <w:top w:val="none" w:sz="0" w:space="0" w:color="auto"/>
                    <w:left w:val="none" w:sz="0" w:space="0" w:color="auto"/>
                    <w:bottom w:val="none" w:sz="0" w:space="0" w:color="auto"/>
                    <w:right w:val="none" w:sz="0" w:space="0" w:color="auto"/>
                  </w:divBdr>
                  <w:divsChild>
                    <w:div w:id="244384303">
                      <w:marLeft w:val="0"/>
                      <w:marRight w:val="0"/>
                      <w:marTop w:val="0"/>
                      <w:marBottom w:val="0"/>
                      <w:divBdr>
                        <w:top w:val="none" w:sz="0" w:space="0" w:color="auto"/>
                        <w:left w:val="none" w:sz="0" w:space="0" w:color="auto"/>
                        <w:bottom w:val="none" w:sz="0" w:space="0" w:color="auto"/>
                        <w:right w:val="none" w:sz="0" w:space="0" w:color="auto"/>
                      </w:divBdr>
                    </w:div>
                  </w:divsChild>
                </w:div>
                <w:div w:id="1582908592">
                  <w:marLeft w:val="0"/>
                  <w:marRight w:val="0"/>
                  <w:marTop w:val="0"/>
                  <w:marBottom w:val="0"/>
                  <w:divBdr>
                    <w:top w:val="none" w:sz="0" w:space="0" w:color="auto"/>
                    <w:left w:val="none" w:sz="0" w:space="0" w:color="auto"/>
                    <w:bottom w:val="none" w:sz="0" w:space="0" w:color="auto"/>
                    <w:right w:val="none" w:sz="0" w:space="0" w:color="auto"/>
                  </w:divBdr>
                  <w:divsChild>
                    <w:div w:id="372003444">
                      <w:marLeft w:val="0"/>
                      <w:marRight w:val="0"/>
                      <w:marTop w:val="0"/>
                      <w:marBottom w:val="0"/>
                      <w:divBdr>
                        <w:top w:val="none" w:sz="0" w:space="0" w:color="auto"/>
                        <w:left w:val="none" w:sz="0" w:space="0" w:color="auto"/>
                        <w:bottom w:val="none" w:sz="0" w:space="0" w:color="auto"/>
                        <w:right w:val="none" w:sz="0" w:space="0" w:color="auto"/>
                      </w:divBdr>
                    </w:div>
                  </w:divsChild>
                </w:div>
                <w:div w:id="1665085773">
                  <w:marLeft w:val="0"/>
                  <w:marRight w:val="0"/>
                  <w:marTop w:val="0"/>
                  <w:marBottom w:val="0"/>
                  <w:divBdr>
                    <w:top w:val="none" w:sz="0" w:space="0" w:color="auto"/>
                    <w:left w:val="none" w:sz="0" w:space="0" w:color="auto"/>
                    <w:bottom w:val="none" w:sz="0" w:space="0" w:color="auto"/>
                    <w:right w:val="none" w:sz="0" w:space="0" w:color="auto"/>
                  </w:divBdr>
                  <w:divsChild>
                    <w:div w:id="539054542">
                      <w:marLeft w:val="0"/>
                      <w:marRight w:val="0"/>
                      <w:marTop w:val="0"/>
                      <w:marBottom w:val="0"/>
                      <w:divBdr>
                        <w:top w:val="none" w:sz="0" w:space="0" w:color="auto"/>
                        <w:left w:val="none" w:sz="0" w:space="0" w:color="auto"/>
                        <w:bottom w:val="none" w:sz="0" w:space="0" w:color="auto"/>
                        <w:right w:val="none" w:sz="0" w:space="0" w:color="auto"/>
                      </w:divBdr>
                    </w:div>
                  </w:divsChild>
                </w:div>
                <w:div w:id="1827748420">
                  <w:marLeft w:val="0"/>
                  <w:marRight w:val="0"/>
                  <w:marTop w:val="0"/>
                  <w:marBottom w:val="0"/>
                  <w:divBdr>
                    <w:top w:val="none" w:sz="0" w:space="0" w:color="auto"/>
                    <w:left w:val="none" w:sz="0" w:space="0" w:color="auto"/>
                    <w:bottom w:val="none" w:sz="0" w:space="0" w:color="auto"/>
                    <w:right w:val="none" w:sz="0" w:space="0" w:color="auto"/>
                  </w:divBdr>
                  <w:divsChild>
                    <w:div w:id="1410039296">
                      <w:marLeft w:val="0"/>
                      <w:marRight w:val="0"/>
                      <w:marTop w:val="0"/>
                      <w:marBottom w:val="0"/>
                      <w:divBdr>
                        <w:top w:val="none" w:sz="0" w:space="0" w:color="auto"/>
                        <w:left w:val="none" w:sz="0" w:space="0" w:color="auto"/>
                        <w:bottom w:val="none" w:sz="0" w:space="0" w:color="auto"/>
                        <w:right w:val="none" w:sz="0" w:space="0" w:color="auto"/>
                      </w:divBdr>
                    </w:div>
                  </w:divsChild>
                </w:div>
                <w:div w:id="1956906865">
                  <w:marLeft w:val="0"/>
                  <w:marRight w:val="0"/>
                  <w:marTop w:val="0"/>
                  <w:marBottom w:val="0"/>
                  <w:divBdr>
                    <w:top w:val="none" w:sz="0" w:space="0" w:color="auto"/>
                    <w:left w:val="none" w:sz="0" w:space="0" w:color="auto"/>
                    <w:bottom w:val="none" w:sz="0" w:space="0" w:color="auto"/>
                    <w:right w:val="none" w:sz="0" w:space="0" w:color="auto"/>
                  </w:divBdr>
                  <w:divsChild>
                    <w:div w:id="1766458932">
                      <w:marLeft w:val="0"/>
                      <w:marRight w:val="0"/>
                      <w:marTop w:val="0"/>
                      <w:marBottom w:val="0"/>
                      <w:divBdr>
                        <w:top w:val="none" w:sz="0" w:space="0" w:color="auto"/>
                        <w:left w:val="none" w:sz="0" w:space="0" w:color="auto"/>
                        <w:bottom w:val="none" w:sz="0" w:space="0" w:color="auto"/>
                        <w:right w:val="none" w:sz="0" w:space="0" w:color="auto"/>
                      </w:divBdr>
                    </w:div>
                  </w:divsChild>
                </w:div>
                <w:div w:id="1976181081">
                  <w:marLeft w:val="0"/>
                  <w:marRight w:val="0"/>
                  <w:marTop w:val="0"/>
                  <w:marBottom w:val="0"/>
                  <w:divBdr>
                    <w:top w:val="none" w:sz="0" w:space="0" w:color="auto"/>
                    <w:left w:val="none" w:sz="0" w:space="0" w:color="auto"/>
                    <w:bottom w:val="none" w:sz="0" w:space="0" w:color="auto"/>
                    <w:right w:val="none" w:sz="0" w:space="0" w:color="auto"/>
                  </w:divBdr>
                  <w:divsChild>
                    <w:div w:id="2092849978">
                      <w:marLeft w:val="0"/>
                      <w:marRight w:val="0"/>
                      <w:marTop w:val="0"/>
                      <w:marBottom w:val="0"/>
                      <w:divBdr>
                        <w:top w:val="none" w:sz="0" w:space="0" w:color="auto"/>
                        <w:left w:val="none" w:sz="0" w:space="0" w:color="auto"/>
                        <w:bottom w:val="none" w:sz="0" w:space="0" w:color="auto"/>
                        <w:right w:val="none" w:sz="0" w:space="0" w:color="auto"/>
                      </w:divBdr>
                    </w:div>
                  </w:divsChild>
                </w:div>
                <w:div w:id="2037659045">
                  <w:marLeft w:val="0"/>
                  <w:marRight w:val="0"/>
                  <w:marTop w:val="0"/>
                  <w:marBottom w:val="0"/>
                  <w:divBdr>
                    <w:top w:val="none" w:sz="0" w:space="0" w:color="auto"/>
                    <w:left w:val="none" w:sz="0" w:space="0" w:color="auto"/>
                    <w:bottom w:val="none" w:sz="0" w:space="0" w:color="auto"/>
                    <w:right w:val="none" w:sz="0" w:space="0" w:color="auto"/>
                  </w:divBdr>
                  <w:divsChild>
                    <w:div w:id="168913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557260">
          <w:marLeft w:val="0"/>
          <w:marRight w:val="0"/>
          <w:marTop w:val="0"/>
          <w:marBottom w:val="0"/>
          <w:divBdr>
            <w:top w:val="none" w:sz="0" w:space="0" w:color="auto"/>
            <w:left w:val="none" w:sz="0" w:space="0" w:color="auto"/>
            <w:bottom w:val="none" w:sz="0" w:space="0" w:color="auto"/>
            <w:right w:val="none" w:sz="0" w:space="0" w:color="auto"/>
          </w:divBdr>
        </w:div>
        <w:div w:id="1205946592">
          <w:marLeft w:val="0"/>
          <w:marRight w:val="0"/>
          <w:marTop w:val="0"/>
          <w:marBottom w:val="0"/>
          <w:divBdr>
            <w:top w:val="none" w:sz="0" w:space="0" w:color="auto"/>
            <w:left w:val="none" w:sz="0" w:space="0" w:color="auto"/>
            <w:bottom w:val="none" w:sz="0" w:space="0" w:color="auto"/>
            <w:right w:val="none" w:sz="0" w:space="0" w:color="auto"/>
          </w:divBdr>
        </w:div>
        <w:div w:id="1291059965">
          <w:marLeft w:val="0"/>
          <w:marRight w:val="0"/>
          <w:marTop w:val="0"/>
          <w:marBottom w:val="0"/>
          <w:divBdr>
            <w:top w:val="none" w:sz="0" w:space="0" w:color="auto"/>
            <w:left w:val="none" w:sz="0" w:space="0" w:color="auto"/>
            <w:bottom w:val="none" w:sz="0" w:space="0" w:color="auto"/>
            <w:right w:val="none" w:sz="0" w:space="0" w:color="auto"/>
          </w:divBdr>
        </w:div>
        <w:div w:id="1318413007">
          <w:marLeft w:val="0"/>
          <w:marRight w:val="0"/>
          <w:marTop w:val="0"/>
          <w:marBottom w:val="0"/>
          <w:divBdr>
            <w:top w:val="none" w:sz="0" w:space="0" w:color="auto"/>
            <w:left w:val="none" w:sz="0" w:space="0" w:color="auto"/>
            <w:bottom w:val="none" w:sz="0" w:space="0" w:color="auto"/>
            <w:right w:val="none" w:sz="0" w:space="0" w:color="auto"/>
          </w:divBdr>
        </w:div>
        <w:div w:id="1430931711">
          <w:marLeft w:val="0"/>
          <w:marRight w:val="0"/>
          <w:marTop w:val="0"/>
          <w:marBottom w:val="0"/>
          <w:divBdr>
            <w:top w:val="none" w:sz="0" w:space="0" w:color="auto"/>
            <w:left w:val="none" w:sz="0" w:space="0" w:color="auto"/>
            <w:bottom w:val="none" w:sz="0" w:space="0" w:color="auto"/>
            <w:right w:val="none" w:sz="0" w:space="0" w:color="auto"/>
          </w:divBdr>
        </w:div>
        <w:div w:id="1548293594">
          <w:marLeft w:val="0"/>
          <w:marRight w:val="0"/>
          <w:marTop w:val="0"/>
          <w:marBottom w:val="0"/>
          <w:divBdr>
            <w:top w:val="none" w:sz="0" w:space="0" w:color="auto"/>
            <w:left w:val="none" w:sz="0" w:space="0" w:color="auto"/>
            <w:bottom w:val="none" w:sz="0" w:space="0" w:color="auto"/>
            <w:right w:val="none" w:sz="0" w:space="0" w:color="auto"/>
          </w:divBdr>
        </w:div>
        <w:div w:id="1599406799">
          <w:marLeft w:val="0"/>
          <w:marRight w:val="0"/>
          <w:marTop w:val="0"/>
          <w:marBottom w:val="0"/>
          <w:divBdr>
            <w:top w:val="none" w:sz="0" w:space="0" w:color="auto"/>
            <w:left w:val="none" w:sz="0" w:space="0" w:color="auto"/>
            <w:bottom w:val="none" w:sz="0" w:space="0" w:color="auto"/>
            <w:right w:val="none" w:sz="0" w:space="0" w:color="auto"/>
          </w:divBdr>
        </w:div>
        <w:div w:id="1623536124">
          <w:marLeft w:val="0"/>
          <w:marRight w:val="0"/>
          <w:marTop w:val="0"/>
          <w:marBottom w:val="0"/>
          <w:divBdr>
            <w:top w:val="none" w:sz="0" w:space="0" w:color="auto"/>
            <w:left w:val="none" w:sz="0" w:space="0" w:color="auto"/>
            <w:bottom w:val="none" w:sz="0" w:space="0" w:color="auto"/>
            <w:right w:val="none" w:sz="0" w:space="0" w:color="auto"/>
          </w:divBdr>
          <w:divsChild>
            <w:div w:id="1633826392">
              <w:marLeft w:val="-75"/>
              <w:marRight w:val="0"/>
              <w:marTop w:val="30"/>
              <w:marBottom w:val="30"/>
              <w:divBdr>
                <w:top w:val="none" w:sz="0" w:space="0" w:color="auto"/>
                <w:left w:val="none" w:sz="0" w:space="0" w:color="auto"/>
                <w:bottom w:val="none" w:sz="0" w:space="0" w:color="auto"/>
                <w:right w:val="none" w:sz="0" w:space="0" w:color="auto"/>
              </w:divBdr>
              <w:divsChild>
                <w:div w:id="35937386">
                  <w:marLeft w:val="0"/>
                  <w:marRight w:val="0"/>
                  <w:marTop w:val="0"/>
                  <w:marBottom w:val="0"/>
                  <w:divBdr>
                    <w:top w:val="none" w:sz="0" w:space="0" w:color="auto"/>
                    <w:left w:val="none" w:sz="0" w:space="0" w:color="auto"/>
                    <w:bottom w:val="none" w:sz="0" w:space="0" w:color="auto"/>
                    <w:right w:val="none" w:sz="0" w:space="0" w:color="auto"/>
                  </w:divBdr>
                  <w:divsChild>
                    <w:div w:id="941306980">
                      <w:marLeft w:val="0"/>
                      <w:marRight w:val="0"/>
                      <w:marTop w:val="0"/>
                      <w:marBottom w:val="0"/>
                      <w:divBdr>
                        <w:top w:val="none" w:sz="0" w:space="0" w:color="auto"/>
                        <w:left w:val="none" w:sz="0" w:space="0" w:color="auto"/>
                        <w:bottom w:val="none" w:sz="0" w:space="0" w:color="auto"/>
                        <w:right w:val="none" w:sz="0" w:space="0" w:color="auto"/>
                      </w:divBdr>
                    </w:div>
                  </w:divsChild>
                </w:div>
                <w:div w:id="420951955">
                  <w:marLeft w:val="0"/>
                  <w:marRight w:val="0"/>
                  <w:marTop w:val="0"/>
                  <w:marBottom w:val="0"/>
                  <w:divBdr>
                    <w:top w:val="none" w:sz="0" w:space="0" w:color="auto"/>
                    <w:left w:val="none" w:sz="0" w:space="0" w:color="auto"/>
                    <w:bottom w:val="none" w:sz="0" w:space="0" w:color="auto"/>
                    <w:right w:val="none" w:sz="0" w:space="0" w:color="auto"/>
                  </w:divBdr>
                  <w:divsChild>
                    <w:div w:id="1480851773">
                      <w:marLeft w:val="0"/>
                      <w:marRight w:val="0"/>
                      <w:marTop w:val="0"/>
                      <w:marBottom w:val="0"/>
                      <w:divBdr>
                        <w:top w:val="none" w:sz="0" w:space="0" w:color="auto"/>
                        <w:left w:val="none" w:sz="0" w:space="0" w:color="auto"/>
                        <w:bottom w:val="none" w:sz="0" w:space="0" w:color="auto"/>
                        <w:right w:val="none" w:sz="0" w:space="0" w:color="auto"/>
                      </w:divBdr>
                    </w:div>
                  </w:divsChild>
                </w:div>
                <w:div w:id="492067142">
                  <w:marLeft w:val="0"/>
                  <w:marRight w:val="0"/>
                  <w:marTop w:val="0"/>
                  <w:marBottom w:val="0"/>
                  <w:divBdr>
                    <w:top w:val="none" w:sz="0" w:space="0" w:color="auto"/>
                    <w:left w:val="none" w:sz="0" w:space="0" w:color="auto"/>
                    <w:bottom w:val="none" w:sz="0" w:space="0" w:color="auto"/>
                    <w:right w:val="none" w:sz="0" w:space="0" w:color="auto"/>
                  </w:divBdr>
                  <w:divsChild>
                    <w:div w:id="788428993">
                      <w:marLeft w:val="0"/>
                      <w:marRight w:val="0"/>
                      <w:marTop w:val="0"/>
                      <w:marBottom w:val="0"/>
                      <w:divBdr>
                        <w:top w:val="none" w:sz="0" w:space="0" w:color="auto"/>
                        <w:left w:val="none" w:sz="0" w:space="0" w:color="auto"/>
                        <w:bottom w:val="none" w:sz="0" w:space="0" w:color="auto"/>
                        <w:right w:val="none" w:sz="0" w:space="0" w:color="auto"/>
                      </w:divBdr>
                    </w:div>
                  </w:divsChild>
                </w:div>
                <w:div w:id="675614164">
                  <w:marLeft w:val="0"/>
                  <w:marRight w:val="0"/>
                  <w:marTop w:val="0"/>
                  <w:marBottom w:val="0"/>
                  <w:divBdr>
                    <w:top w:val="none" w:sz="0" w:space="0" w:color="auto"/>
                    <w:left w:val="none" w:sz="0" w:space="0" w:color="auto"/>
                    <w:bottom w:val="none" w:sz="0" w:space="0" w:color="auto"/>
                    <w:right w:val="none" w:sz="0" w:space="0" w:color="auto"/>
                  </w:divBdr>
                  <w:divsChild>
                    <w:div w:id="1849715230">
                      <w:marLeft w:val="0"/>
                      <w:marRight w:val="0"/>
                      <w:marTop w:val="0"/>
                      <w:marBottom w:val="0"/>
                      <w:divBdr>
                        <w:top w:val="none" w:sz="0" w:space="0" w:color="auto"/>
                        <w:left w:val="none" w:sz="0" w:space="0" w:color="auto"/>
                        <w:bottom w:val="none" w:sz="0" w:space="0" w:color="auto"/>
                        <w:right w:val="none" w:sz="0" w:space="0" w:color="auto"/>
                      </w:divBdr>
                    </w:div>
                  </w:divsChild>
                </w:div>
                <w:div w:id="717750758">
                  <w:marLeft w:val="0"/>
                  <w:marRight w:val="0"/>
                  <w:marTop w:val="0"/>
                  <w:marBottom w:val="0"/>
                  <w:divBdr>
                    <w:top w:val="none" w:sz="0" w:space="0" w:color="auto"/>
                    <w:left w:val="none" w:sz="0" w:space="0" w:color="auto"/>
                    <w:bottom w:val="none" w:sz="0" w:space="0" w:color="auto"/>
                    <w:right w:val="none" w:sz="0" w:space="0" w:color="auto"/>
                  </w:divBdr>
                  <w:divsChild>
                    <w:div w:id="1433743791">
                      <w:marLeft w:val="0"/>
                      <w:marRight w:val="0"/>
                      <w:marTop w:val="0"/>
                      <w:marBottom w:val="0"/>
                      <w:divBdr>
                        <w:top w:val="none" w:sz="0" w:space="0" w:color="auto"/>
                        <w:left w:val="none" w:sz="0" w:space="0" w:color="auto"/>
                        <w:bottom w:val="none" w:sz="0" w:space="0" w:color="auto"/>
                        <w:right w:val="none" w:sz="0" w:space="0" w:color="auto"/>
                      </w:divBdr>
                    </w:div>
                  </w:divsChild>
                </w:div>
                <w:div w:id="882906517">
                  <w:marLeft w:val="0"/>
                  <w:marRight w:val="0"/>
                  <w:marTop w:val="0"/>
                  <w:marBottom w:val="0"/>
                  <w:divBdr>
                    <w:top w:val="none" w:sz="0" w:space="0" w:color="auto"/>
                    <w:left w:val="none" w:sz="0" w:space="0" w:color="auto"/>
                    <w:bottom w:val="none" w:sz="0" w:space="0" w:color="auto"/>
                    <w:right w:val="none" w:sz="0" w:space="0" w:color="auto"/>
                  </w:divBdr>
                  <w:divsChild>
                    <w:div w:id="1965039629">
                      <w:marLeft w:val="0"/>
                      <w:marRight w:val="0"/>
                      <w:marTop w:val="0"/>
                      <w:marBottom w:val="0"/>
                      <w:divBdr>
                        <w:top w:val="none" w:sz="0" w:space="0" w:color="auto"/>
                        <w:left w:val="none" w:sz="0" w:space="0" w:color="auto"/>
                        <w:bottom w:val="none" w:sz="0" w:space="0" w:color="auto"/>
                        <w:right w:val="none" w:sz="0" w:space="0" w:color="auto"/>
                      </w:divBdr>
                    </w:div>
                  </w:divsChild>
                </w:div>
                <w:div w:id="1010985213">
                  <w:marLeft w:val="0"/>
                  <w:marRight w:val="0"/>
                  <w:marTop w:val="0"/>
                  <w:marBottom w:val="0"/>
                  <w:divBdr>
                    <w:top w:val="none" w:sz="0" w:space="0" w:color="auto"/>
                    <w:left w:val="none" w:sz="0" w:space="0" w:color="auto"/>
                    <w:bottom w:val="none" w:sz="0" w:space="0" w:color="auto"/>
                    <w:right w:val="none" w:sz="0" w:space="0" w:color="auto"/>
                  </w:divBdr>
                  <w:divsChild>
                    <w:div w:id="563755267">
                      <w:marLeft w:val="0"/>
                      <w:marRight w:val="0"/>
                      <w:marTop w:val="0"/>
                      <w:marBottom w:val="0"/>
                      <w:divBdr>
                        <w:top w:val="none" w:sz="0" w:space="0" w:color="auto"/>
                        <w:left w:val="none" w:sz="0" w:space="0" w:color="auto"/>
                        <w:bottom w:val="none" w:sz="0" w:space="0" w:color="auto"/>
                        <w:right w:val="none" w:sz="0" w:space="0" w:color="auto"/>
                      </w:divBdr>
                    </w:div>
                  </w:divsChild>
                </w:div>
                <w:div w:id="1271552639">
                  <w:marLeft w:val="0"/>
                  <w:marRight w:val="0"/>
                  <w:marTop w:val="0"/>
                  <w:marBottom w:val="0"/>
                  <w:divBdr>
                    <w:top w:val="none" w:sz="0" w:space="0" w:color="auto"/>
                    <w:left w:val="none" w:sz="0" w:space="0" w:color="auto"/>
                    <w:bottom w:val="none" w:sz="0" w:space="0" w:color="auto"/>
                    <w:right w:val="none" w:sz="0" w:space="0" w:color="auto"/>
                  </w:divBdr>
                  <w:divsChild>
                    <w:div w:id="1726634322">
                      <w:marLeft w:val="0"/>
                      <w:marRight w:val="0"/>
                      <w:marTop w:val="0"/>
                      <w:marBottom w:val="0"/>
                      <w:divBdr>
                        <w:top w:val="none" w:sz="0" w:space="0" w:color="auto"/>
                        <w:left w:val="none" w:sz="0" w:space="0" w:color="auto"/>
                        <w:bottom w:val="none" w:sz="0" w:space="0" w:color="auto"/>
                        <w:right w:val="none" w:sz="0" w:space="0" w:color="auto"/>
                      </w:divBdr>
                    </w:div>
                  </w:divsChild>
                </w:div>
                <w:div w:id="1395860227">
                  <w:marLeft w:val="0"/>
                  <w:marRight w:val="0"/>
                  <w:marTop w:val="0"/>
                  <w:marBottom w:val="0"/>
                  <w:divBdr>
                    <w:top w:val="none" w:sz="0" w:space="0" w:color="auto"/>
                    <w:left w:val="none" w:sz="0" w:space="0" w:color="auto"/>
                    <w:bottom w:val="none" w:sz="0" w:space="0" w:color="auto"/>
                    <w:right w:val="none" w:sz="0" w:space="0" w:color="auto"/>
                  </w:divBdr>
                  <w:divsChild>
                    <w:div w:id="723063071">
                      <w:marLeft w:val="0"/>
                      <w:marRight w:val="0"/>
                      <w:marTop w:val="0"/>
                      <w:marBottom w:val="0"/>
                      <w:divBdr>
                        <w:top w:val="none" w:sz="0" w:space="0" w:color="auto"/>
                        <w:left w:val="none" w:sz="0" w:space="0" w:color="auto"/>
                        <w:bottom w:val="none" w:sz="0" w:space="0" w:color="auto"/>
                        <w:right w:val="none" w:sz="0" w:space="0" w:color="auto"/>
                      </w:divBdr>
                    </w:div>
                  </w:divsChild>
                </w:div>
                <w:div w:id="1569463944">
                  <w:marLeft w:val="0"/>
                  <w:marRight w:val="0"/>
                  <w:marTop w:val="0"/>
                  <w:marBottom w:val="0"/>
                  <w:divBdr>
                    <w:top w:val="none" w:sz="0" w:space="0" w:color="auto"/>
                    <w:left w:val="none" w:sz="0" w:space="0" w:color="auto"/>
                    <w:bottom w:val="none" w:sz="0" w:space="0" w:color="auto"/>
                    <w:right w:val="none" w:sz="0" w:space="0" w:color="auto"/>
                  </w:divBdr>
                  <w:divsChild>
                    <w:div w:id="1592736247">
                      <w:marLeft w:val="0"/>
                      <w:marRight w:val="0"/>
                      <w:marTop w:val="0"/>
                      <w:marBottom w:val="0"/>
                      <w:divBdr>
                        <w:top w:val="none" w:sz="0" w:space="0" w:color="auto"/>
                        <w:left w:val="none" w:sz="0" w:space="0" w:color="auto"/>
                        <w:bottom w:val="none" w:sz="0" w:space="0" w:color="auto"/>
                        <w:right w:val="none" w:sz="0" w:space="0" w:color="auto"/>
                      </w:divBdr>
                    </w:div>
                  </w:divsChild>
                </w:div>
                <w:div w:id="1786927041">
                  <w:marLeft w:val="0"/>
                  <w:marRight w:val="0"/>
                  <w:marTop w:val="0"/>
                  <w:marBottom w:val="0"/>
                  <w:divBdr>
                    <w:top w:val="none" w:sz="0" w:space="0" w:color="auto"/>
                    <w:left w:val="none" w:sz="0" w:space="0" w:color="auto"/>
                    <w:bottom w:val="none" w:sz="0" w:space="0" w:color="auto"/>
                    <w:right w:val="none" w:sz="0" w:space="0" w:color="auto"/>
                  </w:divBdr>
                  <w:divsChild>
                    <w:div w:id="2044671316">
                      <w:marLeft w:val="0"/>
                      <w:marRight w:val="0"/>
                      <w:marTop w:val="0"/>
                      <w:marBottom w:val="0"/>
                      <w:divBdr>
                        <w:top w:val="none" w:sz="0" w:space="0" w:color="auto"/>
                        <w:left w:val="none" w:sz="0" w:space="0" w:color="auto"/>
                        <w:bottom w:val="none" w:sz="0" w:space="0" w:color="auto"/>
                        <w:right w:val="none" w:sz="0" w:space="0" w:color="auto"/>
                      </w:divBdr>
                    </w:div>
                  </w:divsChild>
                </w:div>
                <w:div w:id="2064400333">
                  <w:marLeft w:val="0"/>
                  <w:marRight w:val="0"/>
                  <w:marTop w:val="0"/>
                  <w:marBottom w:val="0"/>
                  <w:divBdr>
                    <w:top w:val="none" w:sz="0" w:space="0" w:color="auto"/>
                    <w:left w:val="none" w:sz="0" w:space="0" w:color="auto"/>
                    <w:bottom w:val="none" w:sz="0" w:space="0" w:color="auto"/>
                    <w:right w:val="none" w:sz="0" w:space="0" w:color="auto"/>
                  </w:divBdr>
                  <w:divsChild>
                    <w:div w:id="205792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559277">
          <w:marLeft w:val="0"/>
          <w:marRight w:val="0"/>
          <w:marTop w:val="0"/>
          <w:marBottom w:val="0"/>
          <w:divBdr>
            <w:top w:val="none" w:sz="0" w:space="0" w:color="auto"/>
            <w:left w:val="none" w:sz="0" w:space="0" w:color="auto"/>
            <w:bottom w:val="none" w:sz="0" w:space="0" w:color="auto"/>
            <w:right w:val="none" w:sz="0" w:space="0" w:color="auto"/>
          </w:divBdr>
        </w:div>
        <w:div w:id="1651638768">
          <w:marLeft w:val="0"/>
          <w:marRight w:val="0"/>
          <w:marTop w:val="0"/>
          <w:marBottom w:val="0"/>
          <w:divBdr>
            <w:top w:val="none" w:sz="0" w:space="0" w:color="auto"/>
            <w:left w:val="none" w:sz="0" w:space="0" w:color="auto"/>
            <w:bottom w:val="none" w:sz="0" w:space="0" w:color="auto"/>
            <w:right w:val="none" w:sz="0" w:space="0" w:color="auto"/>
          </w:divBdr>
        </w:div>
        <w:div w:id="1834370123">
          <w:marLeft w:val="0"/>
          <w:marRight w:val="0"/>
          <w:marTop w:val="0"/>
          <w:marBottom w:val="0"/>
          <w:divBdr>
            <w:top w:val="none" w:sz="0" w:space="0" w:color="auto"/>
            <w:left w:val="none" w:sz="0" w:space="0" w:color="auto"/>
            <w:bottom w:val="none" w:sz="0" w:space="0" w:color="auto"/>
            <w:right w:val="none" w:sz="0" w:space="0" w:color="auto"/>
          </w:divBdr>
        </w:div>
        <w:div w:id="1889762718">
          <w:marLeft w:val="0"/>
          <w:marRight w:val="0"/>
          <w:marTop w:val="0"/>
          <w:marBottom w:val="0"/>
          <w:divBdr>
            <w:top w:val="none" w:sz="0" w:space="0" w:color="auto"/>
            <w:left w:val="none" w:sz="0" w:space="0" w:color="auto"/>
            <w:bottom w:val="none" w:sz="0" w:space="0" w:color="auto"/>
            <w:right w:val="none" w:sz="0" w:space="0" w:color="auto"/>
          </w:divBdr>
        </w:div>
        <w:div w:id="1944723899">
          <w:marLeft w:val="0"/>
          <w:marRight w:val="0"/>
          <w:marTop w:val="0"/>
          <w:marBottom w:val="0"/>
          <w:divBdr>
            <w:top w:val="none" w:sz="0" w:space="0" w:color="auto"/>
            <w:left w:val="none" w:sz="0" w:space="0" w:color="auto"/>
            <w:bottom w:val="none" w:sz="0" w:space="0" w:color="auto"/>
            <w:right w:val="none" w:sz="0" w:space="0" w:color="auto"/>
          </w:divBdr>
        </w:div>
        <w:div w:id="2121143942">
          <w:marLeft w:val="0"/>
          <w:marRight w:val="0"/>
          <w:marTop w:val="0"/>
          <w:marBottom w:val="0"/>
          <w:divBdr>
            <w:top w:val="none" w:sz="0" w:space="0" w:color="auto"/>
            <w:left w:val="none" w:sz="0" w:space="0" w:color="auto"/>
            <w:bottom w:val="none" w:sz="0" w:space="0" w:color="auto"/>
            <w:right w:val="none" w:sz="0" w:space="0" w:color="auto"/>
          </w:divBdr>
        </w:div>
      </w:divsChild>
    </w:div>
    <w:div w:id="1714882030">
      <w:bodyDiv w:val="1"/>
      <w:marLeft w:val="0"/>
      <w:marRight w:val="0"/>
      <w:marTop w:val="0"/>
      <w:marBottom w:val="0"/>
      <w:divBdr>
        <w:top w:val="none" w:sz="0" w:space="0" w:color="auto"/>
        <w:left w:val="none" w:sz="0" w:space="0" w:color="auto"/>
        <w:bottom w:val="none" w:sz="0" w:space="0" w:color="auto"/>
        <w:right w:val="none" w:sz="0" w:space="0" w:color="auto"/>
      </w:divBdr>
    </w:div>
    <w:div w:id="1829831520">
      <w:bodyDiv w:val="1"/>
      <w:marLeft w:val="0"/>
      <w:marRight w:val="0"/>
      <w:marTop w:val="0"/>
      <w:marBottom w:val="0"/>
      <w:divBdr>
        <w:top w:val="none" w:sz="0" w:space="0" w:color="auto"/>
        <w:left w:val="none" w:sz="0" w:space="0" w:color="auto"/>
        <w:bottom w:val="none" w:sz="0" w:space="0" w:color="auto"/>
        <w:right w:val="none" w:sz="0" w:space="0" w:color="auto"/>
      </w:divBdr>
    </w:div>
    <w:div w:id="1887595833">
      <w:bodyDiv w:val="1"/>
      <w:marLeft w:val="0"/>
      <w:marRight w:val="0"/>
      <w:marTop w:val="0"/>
      <w:marBottom w:val="0"/>
      <w:divBdr>
        <w:top w:val="none" w:sz="0" w:space="0" w:color="auto"/>
        <w:left w:val="none" w:sz="0" w:space="0" w:color="auto"/>
        <w:bottom w:val="none" w:sz="0" w:space="0" w:color="auto"/>
        <w:right w:val="none" w:sz="0" w:space="0" w:color="auto"/>
      </w:divBdr>
    </w:div>
    <w:div w:id="2033722889">
      <w:bodyDiv w:val="1"/>
      <w:marLeft w:val="0"/>
      <w:marRight w:val="0"/>
      <w:marTop w:val="0"/>
      <w:marBottom w:val="0"/>
      <w:divBdr>
        <w:top w:val="none" w:sz="0" w:space="0" w:color="auto"/>
        <w:left w:val="none" w:sz="0" w:space="0" w:color="auto"/>
        <w:bottom w:val="none" w:sz="0" w:space="0" w:color="auto"/>
        <w:right w:val="none" w:sz="0" w:space="0" w:color="auto"/>
      </w:divBdr>
      <w:divsChild>
        <w:div w:id="580021976">
          <w:marLeft w:val="0"/>
          <w:marRight w:val="0"/>
          <w:marTop w:val="0"/>
          <w:marBottom w:val="0"/>
          <w:divBdr>
            <w:top w:val="none" w:sz="0" w:space="0" w:color="auto"/>
            <w:left w:val="none" w:sz="0" w:space="0" w:color="auto"/>
            <w:bottom w:val="none" w:sz="0" w:space="0" w:color="auto"/>
            <w:right w:val="none" w:sz="0" w:space="0" w:color="auto"/>
          </w:divBdr>
        </w:div>
      </w:divsChild>
    </w:div>
    <w:div w:id="2060351937">
      <w:bodyDiv w:val="1"/>
      <w:marLeft w:val="0"/>
      <w:marRight w:val="0"/>
      <w:marTop w:val="0"/>
      <w:marBottom w:val="0"/>
      <w:divBdr>
        <w:top w:val="none" w:sz="0" w:space="0" w:color="auto"/>
        <w:left w:val="none" w:sz="0" w:space="0" w:color="auto"/>
        <w:bottom w:val="none" w:sz="0" w:space="0" w:color="auto"/>
        <w:right w:val="none" w:sz="0" w:space="0" w:color="auto"/>
      </w:divBdr>
    </w:div>
    <w:div w:id="2140687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ntact-dpd@francetravail.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ntact-dpd@francetravail.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cyber.gouv.fr/sites/default/files/IMG/pdf/NP_WIFI_NoteTech.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wmf"/><Relationship Id="rId5" Type="http://schemas.openxmlformats.org/officeDocument/2006/relationships/numbering" Target="numbering.xml"/><Relationship Id="rId15" Type="http://schemas.openxmlformats.org/officeDocument/2006/relationships/hyperlink" Target="https://cyber.gouv.fr/sites/default/files/IMG/pdf/NP_WIFI_NoteTech.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ntact-dpd@francetravail.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8255970-6da2-4f71-bd8b-5199a3512dbf">
      <Terms xmlns="http://schemas.microsoft.com/office/infopath/2007/PartnerControls"/>
    </lcf76f155ced4ddcb4097134ff3c332f>
    <TaxCatchAll xmlns="44374e25-8554-4e73-8f39-2c51f9aef73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113D8EAB07AF47AA11153BEB36B87D" ma:contentTypeVersion="16" ma:contentTypeDescription="Crée un document." ma:contentTypeScope="" ma:versionID="a020bcd7f9e4e9648a6c814532444386">
  <xsd:schema xmlns:xsd="http://www.w3.org/2001/XMLSchema" xmlns:xs="http://www.w3.org/2001/XMLSchema" xmlns:p="http://schemas.microsoft.com/office/2006/metadata/properties" xmlns:ns2="08255970-6da2-4f71-bd8b-5199a3512dbf" xmlns:ns3="44374e25-8554-4e73-8f39-2c51f9aef734" targetNamespace="http://schemas.microsoft.com/office/2006/metadata/properties" ma:root="true" ma:fieldsID="31af3e64bae1debd67b7e7d50aa318d9" ns2:_="" ns3:_="">
    <xsd:import namespace="08255970-6da2-4f71-bd8b-5199a3512dbf"/>
    <xsd:import namespace="44374e25-8554-4e73-8f39-2c51f9aef73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255970-6da2-4f71-bd8b-5199a3512d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374e25-8554-4e73-8f39-2c51f9aef7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dae597-1646-49ec-9bb6-b4517676588a}" ma:internalName="TaxCatchAll" ma:showField="CatchAllData" ma:web="44374e25-8554-4e73-8f39-2c51f9aef73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516E0F-7962-4425-93EF-4830BB2A2C9C}">
  <ds:schemaRefs>
    <ds:schemaRef ds:uri="http://schemas.openxmlformats.org/officeDocument/2006/bibliography"/>
  </ds:schemaRefs>
</ds:datastoreItem>
</file>

<file path=customXml/itemProps2.xml><?xml version="1.0" encoding="utf-8"?>
<ds:datastoreItem xmlns:ds="http://schemas.openxmlformats.org/officeDocument/2006/customXml" ds:itemID="{59104F00-1C3E-4425-A4C8-8ACA5FFFF48E}">
  <ds:schemaRefs>
    <ds:schemaRef ds:uri="http://schemas.microsoft.com/office/2006/metadata/properties"/>
    <ds:schemaRef ds:uri="http://schemas.microsoft.com/office/infopath/2007/PartnerControls"/>
    <ds:schemaRef ds:uri="08255970-6da2-4f71-bd8b-5199a3512dbf"/>
    <ds:schemaRef ds:uri="44374e25-8554-4e73-8f39-2c51f9aef734"/>
  </ds:schemaRefs>
</ds:datastoreItem>
</file>

<file path=customXml/itemProps3.xml><?xml version="1.0" encoding="utf-8"?>
<ds:datastoreItem xmlns:ds="http://schemas.openxmlformats.org/officeDocument/2006/customXml" ds:itemID="{DEF50FCF-2F20-4D0B-A707-3209A1CDDD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255970-6da2-4f71-bd8b-5199a3512dbf"/>
    <ds:schemaRef ds:uri="44374e25-8554-4e73-8f39-2c51f9aef7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323110-E0E6-4BD7-93EF-56E1667589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27</Pages>
  <Words>11752</Words>
  <Characters>64636</Characters>
  <Application>Microsoft Office Word</Application>
  <DocSecurity>0</DocSecurity>
  <Lines>538</Lines>
  <Paragraphs>152</Paragraphs>
  <ScaleCrop>false</ScaleCrop>
  <HeadingPairs>
    <vt:vector size="2" baseType="variant">
      <vt:variant>
        <vt:lpstr>Titre</vt:lpstr>
      </vt:variant>
      <vt:variant>
        <vt:i4>1</vt:i4>
      </vt:variant>
    </vt:vector>
  </HeadingPairs>
  <TitlesOfParts>
    <vt:vector size="1" baseType="lpstr">
      <vt:lpstr/>
    </vt:vector>
  </TitlesOfParts>
  <Company>Pôle Emploi</Company>
  <LinksUpToDate>false</LinksUpToDate>
  <CharactersWithSpaces>76236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anne.guichard</dc:creator>
  <cp:keywords/>
  <cp:lastModifiedBy>HENAULT Jean-rodolphe</cp:lastModifiedBy>
  <cp:revision>9</cp:revision>
  <cp:lastPrinted>2020-08-13T15:22:00Z</cp:lastPrinted>
  <dcterms:created xsi:type="dcterms:W3CDTF">2025-10-13T13:53:00Z</dcterms:created>
  <dcterms:modified xsi:type="dcterms:W3CDTF">2025-10-20T17:19:00Z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472901362</vt:i4>
  </property>
  <property fmtid="{D5CDD505-2E9C-101B-9397-08002B2CF9AE}" pid="3" name="ContentTypeId">
    <vt:lpwstr>0x010100FB113D8EAB07AF47AA11153BEB36B87D</vt:lpwstr>
  </property>
</Properties>
</file>